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spacing w:before="2"/>
        <w:rPr>
          <w:rFonts w:ascii="Times New Roman"/>
          <w:sz w:val="13"/>
        </w:rPr>
      </w:pPr>
    </w:p>
    <w:p w:rsidR="00BE364D" w:rsidRDefault="004F6ED2">
      <w:pPr>
        <w:pStyle w:val="BodyText"/>
        <w:ind w:left="1322"/>
        <w:rPr>
          <w:rFonts w:ascii="Times New Roman"/>
          <w:sz w:val="20"/>
        </w:rPr>
      </w:pPr>
      <w:r>
        <w:rPr>
          <w:rFonts w:ascii="Times New Roman"/>
          <w:noProof/>
          <w:sz w:val="20"/>
        </w:rPr>
        <w:drawing>
          <wp:inline distT="0" distB="0" distL="0" distR="0">
            <wp:extent cx="3513796" cy="12793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13796" cy="1279398"/>
                    </a:xfrm>
                    <a:prstGeom prst="rect">
                      <a:avLst/>
                    </a:prstGeom>
                  </pic:spPr>
                </pic:pic>
              </a:graphicData>
            </a:graphic>
          </wp:inline>
        </w:drawing>
      </w: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rPr>
          <w:rFonts w:ascii="Times New Roman"/>
          <w:sz w:val="20"/>
        </w:rPr>
      </w:pPr>
    </w:p>
    <w:p w:rsidR="00BE364D" w:rsidRDefault="00BE364D">
      <w:pPr>
        <w:pStyle w:val="BodyText"/>
        <w:spacing w:before="2"/>
        <w:rPr>
          <w:rFonts w:ascii="Times New Roman"/>
          <w:sz w:val="25"/>
        </w:rPr>
      </w:pPr>
    </w:p>
    <w:p w:rsidR="00BE364D" w:rsidRDefault="00A24D7A">
      <w:pPr>
        <w:spacing w:before="12"/>
        <w:ind w:right="117"/>
        <w:jc w:val="right"/>
        <w:rPr>
          <w:sz w:val="44"/>
        </w:rPr>
      </w:pPr>
      <w:r>
        <w:rPr>
          <w:noProof/>
        </w:rPr>
        <mc:AlternateContent>
          <mc:Choice Requires="wps">
            <w:drawing>
              <wp:anchor distT="0" distB="0" distL="114300" distR="114300" simplePos="0" relativeHeight="251656192" behindDoc="0" locked="0" layoutInCell="1" allowOverlap="1">
                <wp:simplePos x="0" y="0"/>
                <wp:positionH relativeFrom="page">
                  <wp:posOffset>5426710</wp:posOffset>
                </wp:positionH>
                <wp:positionV relativeFrom="paragraph">
                  <wp:posOffset>-3747135</wp:posOffset>
                </wp:positionV>
                <wp:extent cx="0" cy="3755390"/>
                <wp:effectExtent l="16510" t="17780" r="12065" b="1778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5390"/>
                        </a:xfrm>
                        <a:prstGeom prst="line">
                          <a:avLst/>
                        </a:prstGeom>
                        <a:noFill/>
                        <a:ln w="19050">
                          <a:solidFill>
                            <a:srgbClr val="ED7C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DA0A8" id="Line 2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3pt,-295.05pt" to="42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" strokecolor="#ed7c31" strokeweight="1.5pt">
                <w10:wrap anchorx="page"/>
              </v:line>
            </w:pict>
          </mc:Fallback>
        </mc:AlternateContent>
      </w:r>
      <w:r w:rsidR="004F6ED2">
        <w:rPr>
          <w:sz w:val="44"/>
        </w:rPr>
        <w:t>Notice of Annual Meeting &amp; Proxy Statement</w:t>
      </w:r>
    </w:p>
    <w:p w:rsidR="00BE364D" w:rsidRPr="00803CDA" w:rsidRDefault="00803CDA">
      <w:pPr>
        <w:spacing w:before="220"/>
        <w:ind w:right="121"/>
        <w:jc w:val="right"/>
        <w:rPr>
          <w:b/>
          <w:sz w:val="44"/>
        </w:rPr>
      </w:pPr>
      <w:r w:rsidRPr="00803CDA">
        <w:rPr>
          <w:b/>
          <w:sz w:val="44"/>
        </w:rPr>
        <w:t>2018</w:t>
      </w:r>
    </w:p>
    <w:p w:rsidR="00BE364D" w:rsidRDefault="00BE364D">
      <w:pPr>
        <w:jc w:val="right"/>
        <w:rPr>
          <w:sz w:val="44"/>
        </w:rPr>
        <w:sectPr w:rsidR="00BE364D">
          <w:type w:val="continuous"/>
          <w:pgSz w:w="12240" w:h="15840"/>
          <w:pgMar w:top="1500" w:right="360" w:bottom="280" w:left="1300" w:header="720" w:footer="720" w:gutter="0"/>
          <w:cols w:space="720"/>
        </w:sectPr>
      </w:pPr>
    </w:p>
    <w:p w:rsidR="00BE364D" w:rsidRDefault="004F6ED2" w:rsidP="004F1015">
      <w:pPr>
        <w:spacing w:line="259" w:lineRule="auto"/>
        <w:ind w:right="1728"/>
        <w:rPr>
          <w:rFonts w:ascii="Calibri Light"/>
          <w:b/>
          <w:color w:val="2E74B5"/>
          <w:sz w:val="48"/>
          <w:szCs w:val="48"/>
        </w:rPr>
      </w:pPr>
      <w:r w:rsidRPr="004C6C2A">
        <w:rPr>
          <w:rFonts w:ascii="Calibri Light"/>
          <w:b/>
          <w:color w:val="2E74B5"/>
          <w:sz w:val="48"/>
          <w:szCs w:val="48"/>
        </w:rPr>
        <w:lastRenderedPageBreak/>
        <w:t>Table of Contents for Proxy Statement and Annual Meeting Voting Information</w:t>
      </w:r>
    </w:p>
    <w:p w:rsidR="004C6C2A" w:rsidRPr="004C6C2A" w:rsidRDefault="004C6C2A" w:rsidP="004F1015">
      <w:pPr>
        <w:spacing w:line="259" w:lineRule="auto"/>
        <w:ind w:right="1728"/>
        <w:rPr>
          <w:rFonts w:ascii="Calibri Light"/>
          <w:b/>
          <w:sz w:val="48"/>
          <w:szCs w:val="48"/>
        </w:rPr>
      </w:pPr>
    </w:p>
    <w:sdt>
      <w:sdtPr>
        <w:id w:val="1072627822"/>
        <w:docPartObj>
          <w:docPartGallery w:val="Table of Contents"/>
          <w:docPartUnique/>
        </w:docPartObj>
      </w:sdtPr>
      <w:sdtEndPr>
        <w:rPr>
          <w:sz w:val="32"/>
          <w:szCs w:val="32"/>
        </w:rPr>
      </w:sdtEndPr>
      <w:sdtContent>
        <w:p w:rsidR="004C6C2A" w:rsidRPr="004C6C2A" w:rsidRDefault="00CA1A6E" w:rsidP="004C6C2A">
          <w:pPr>
            <w:pStyle w:val="TOC1"/>
            <w:tabs>
              <w:tab w:val="right" w:leader="dot" w:pos="9476"/>
            </w:tabs>
            <w:spacing w:before="120"/>
            <w:ind w:left="0" w:right="1728"/>
            <w:rPr>
              <w:sz w:val="32"/>
              <w:szCs w:val="32"/>
            </w:rPr>
          </w:pPr>
          <w:hyperlink w:anchor="_TOC_250005" w:history="1">
            <w:r w:rsidR="004C6C2A" w:rsidRPr="004C6C2A">
              <w:rPr>
                <w:spacing w:val="-3"/>
                <w:sz w:val="32"/>
                <w:szCs w:val="32"/>
              </w:rPr>
              <w:t>Notice of 45</w:t>
            </w:r>
            <w:r w:rsidR="004C6C2A" w:rsidRPr="004C6C2A">
              <w:rPr>
                <w:spacing w:val="-3"/>
                <w:sz w:val="32"/>
                <w:szCs w:val="32"/>
                <w:vertAlign w:val="superscript"/>
              </w:rPr>
              <w:t>th</w:t>
            </w:r>
            <w:r w:rsidR="004C6C2A" w:rsidRPr="004C6C2A">
              <w:rPr>
                <w:spacing w:val="-3"/>
                <w:sz w:val="32"/>
                <w:szCs w:val="32"/>
              </w:rPr>
              <w:t xml:space="preserve"> Annual Shareholders Meeting</w:t>
            </w:r>
            <w:r w:rsidR="004F6ED2" w:rsidRPr="004C6C2A">
              <w:rPr>
                <w:sz w:val="32"/>
                <w:szCs w:val="32"/>
              </w:rPr>
              <w:tab/>
            </w:r>
            <w:r w:rsidR="004C6C2A" w:rsidRPr="004C6C2A">
              <w:rPr>
                <w:sz w:val="32"/>
                <w:szCs w:val="32"/>
              </w:rPr>
              <w:t>3</w:t>
            </w:r>
          </w:hyperlink>
        </w:p>
        <w:p w:rsidR="004C6C2A" w:rsidRPr="004C6C2A" w:rsidRDefault="004C6C2A" w:rsidP="004C6C2A">
          <w:pPr>
            <w:pStyle w:val="TOC1"/>
            <w:tabs>
              <w:tab w:val="right" w:leader="dot" w:pos="9476"/>
            </w:tabs>
            <w:spacing w:before="120"/>
            <w:ind w:left="0" w:right="1728"/>
            <w:rPr>
              <w:sz w:val="32"/>
              <w:szCs w:val="32"/>
            </w:rPr>
          </w:pPr>
          <w:r w:rsidRPr="004C6C2A">
            <w:rPr>
              <w:sz w:val="32"/>
              <w:szCs w:val="32"/>
            </w:rPr>
            <w:t>Proxy Statement</w:t>
          </w:r>
          <w:r w:rsidRPr="004C6C2A">
            <w:rPr>
              <w:sz w:val="32"/>
              <w:szCs w:val="32"/>
            </w:rPr>
            <w:tab/>
            <w:t>4</w:t>
          </w:r>
        </w:p>
        <w:p w:rsidR="00BE364D" w:rsidRPr="004C6C2A" w:rsidRDefault="00CA1A6E" w:rsidP="004F1015">
          <w:pPr>
            <w:pStyle w:val="TOC1"/>
            <w:tabs>
              <w:tab w:val="right" w:leader="dot" w:pos="9479"/>
            </w:tabs>
            <w:ind w:left="0" w:right="1728"/>
            <w:rPr>
              <w:sz w:val="32"/>
              <w:szCs w:val="32"/>
            </w:rPr>
          </w:pPr>
          <w:hyperlink w:anchor="_TOC_250004" w:history="1">
            <w:r w:rsidR="004F6ED2" w:rsidRPr="004C6C2A">
              <w:rPr>
                <w:spacing w:val="-3"/>
                <w:sz w:val="32"/>
                <w:szCs w:val="32"/>
              </w:rPr>
              <w:t xml:space="preserve">Voting </w:t>
            </w:r>
            <w:r w:rsidR="004F6ED2" w:rsidRPr="004C6C2A">
              <w:rPr>
                <w:sz w:val="32"/>
                <w:szCs w:val="32"/>
              </w:rPr>
              <w:t>at the Annual</w:t>
            </w:r>
            <w:r w:rsidR="004F6ED2" w:rsidRPr="004C6C2A">
              <w:rPr>
                <w:spacing w:val="-2"/>
                <w:sz w:val="32"/>
                <w:szCs w:val="32"/>
              </w:rPr>
              <w:t xml:space="preserve"> </w:t>
            </w:r>
            <w:r w:rsidR="004F6ED2" w:rsidRPr="004C6C2A">
              <w:rPr>
                <w:sz w:val="32"/>
                <w:szCs w:val="32"/>
              </w:rPr>
              <w:t>Meeting</w:t>
            </w:r>
            <w:r w:rsidR="004F6ED2" w:rsidRPr="004C6C2A">
              <w:rPr>
                <w:sz w:val="32"/>
                <w:szCs w:val="32"/>
              </w:rPr>
              <w:tab/>
              <w:t>4</w:t>
            </w:r>
          </w:hyperlink>
        </w:p>
        <w:p w:rsidR="00BE364D" w:rsidRPr="004C6C2A" w:rsidRDefault="00CA1A6E" w:rsidP="004F1015">
          <w:pPr>
            <w:pStyle w:val="TOC1"/>
            <w:tabs>
              <w:tab w:val="right" w:leader="dot" w:pos="9476"/>
            </w:tabs>
            <w:spacing w:before="165"/>
            <w:ind w:left="0" w:right="1728"/>
            <w:rPr>
              <w:sz w:val="32"/>
              <w:szCs w:val="32"/>
            </w:rPr>
          </w:pPr>
          <w:hyperlink w:anchor="_TOC_250003" w:history="1">
            <w:r w:rsidR="004F6ED2" w:rsidRPr="004C6C2A">
              <w:rPr>
                <w:sz w:val="32"/>
                <w:szCs w:val="32"/>
              </w:rPr>
              <w:t>Revoking</w:t>
            </w:r>
            <w:r w:rsidR="004F6ED2" w:rsidRPr="004C6C2A">
              <w:rPr>
                <w:spacing w:val="-1"/>
                <w:sz w:val="32"/>
                <w:szCs w:val="32"/>
              </w:rPr>
              <w:t xml:space="preserve"> </w:t>
            </w:r>
            <w:r w:rsidR="004F6ED2" w:rsidRPr="004C6C2A">
              <w:rPr>
                <w:sz w:val="32"/>
                <w:szCs w:val="32"/>
              </w:rPr>
              <w:t>Proxies</w:t>
            </w:r>
            <w:r w:rsidR="004F6ED2" w:rsidRPr="004C6C2A">
              <w:rPr>
                <w:sz w:val="32"/>
                <w:szCs w:val="32"/>
              </w:rPr>
              <w:tab/>
              <w:t>4</w:t>
            </w:r>
          </w:hyperlink>
        </w:p>
        <w:p w:rsidR="00BE364D" w:rsidRPr="004C6C2A" w:rsidRDefault="00CA1A6E" w:rsidP="004F1015">
          <w:pPr>
            <w:pStyle w:val="TOC1"/>
            <w:tabs>
              <w:tab w:val="right" w:leader="dot" w:pos="9476"/>
            </w:tabs>
            <w:ind w:left="0" w:right="1728"/>
            <w:rPr>
              <w:sz w:val="32"/>
              <w:szCs w:val="32"/>
            </w:rPr>
          </w:pPr>
          <w:hyperlink w:anchor="_TOC_250002" w:history="1">
            <w:r w:rsidR="004F6ED2" w:rsidRPr="004C6C2A">
              <w:rPr>
                <w:sz w:val="32"/>
                <w:szCs w:val="32"/>
              </w:rPr>
              <w:t>Available</w:t>
            </w:r>
            <w:r w:rsidR="004F6ED2" w:rsidRPr="004C6C2A">
              <w:rPr>
                <w:spacing w:val="-1"/>
                <w:sz w:val="32"/>
                <w:szCs w:val="32"/>
              </w:rPr>
              <w:t xml:space="preserve"> </w:t>
            </w:r>
            <w:r w:rsidR="004F6ED2" w:rsidRPr="004C6C2A">
              <w:rPr>
                <w:spacing w:val="-4"/>
                <w:sz w:val="32"/>
                <w:szCs w:val="32"/>
              </w:rPr>
              <w:t>Votes</w:t>
            </w:r>
            <w:r w:rsidR="004F6ED2" w:rsidRPr="004C6C2A">
              <w:rPr>
                <w:spacing w:val="-4"/>
                <w:sz w:val="32"/>
                <w:szCs w:val="32"/>
              </w:rPr>
              <w:tab/>
            </w:r>
            <w:r w:rsidR="004F6ED2" w:rsidRPr="004C6C2A">
              <w:rPr>
                <w:sz w:val="32"/>
                <w:szCs w:val="32"/>
              </w:rPr>
              <w:t>5</w:t>
            </w:r>
          </w:hyperlink>
        </w:p>
        <w:p w:rsidR="00BE364D" w:rsidRPr="004C6C2A" w:rsidRDefault="00CA1A6E" w:rsidP="004F1015">
          <w:pPr>
            <w:pStyle w:val="TOC1"/>
            <w:tabs>
              <w:tab w:val="right" w:leader="dot" w:pos="9477"/>
            </w:tabs>
            <w:spacing w:before="165"/>
            <w:ind w:left="0" w:right="1728"/>
            <w:rPr>
              <w:sz w:val="32"/>
              <w:szCs w:val="32"/>
            </w:rPr>
          </w:pPr>
          <w:hyperlink w:anchor="_TOC_250001" w:history="1">
            <w:r w:rsidR="004F6ED2" w:rsidRPr="004C6C2A">
              <w:rPr>
                <w:sz w:val="32"/>
                <w:szCs w:val="32"/>
              </w:rPr>
              <w:t>Election</w:t>
            </w:r>
            <w:r w:rsidR="004F6ED2" w:rsidRPr="004C6C2A">
              <w:rPr>
                <w:spacing w:val="-1"/>
                <w:sz w:val="32"/>
                <w:szCs w:val="32"/>
              </w:rPr>
              <w:t xml:space="preserve"> </w:t>
            </w:r>
            <w:r w:rsidR="004F6ED2" w:rsidRPr="004C6C2A">
              <w:rPr>
                <w:sz w:val="32"/>
                <w:szCs w:val="32"/>
              </w:rPr>
              <w:t>of</w:t>
            </w:r>
            <w:r w:rsidR="004F6ED2" w:rsidRPr="004C6C2A">
              <w:rPr>
                <w:spacing w:val="-1"/>
                <w:sz w:val="32"/>
                <w:szCs w:val="32"/>
              </w:rPr>
              <w:t xml:space="preserve"> </w:t>
            </w:r>
            <w:r w:rsidR="004F6ED2" w:rsidRPr="004C6C2A">
              <w:rPr>
                <w:sz w:val="32"/>
                <w:szCs w:val="32"/>
              </w:rPr>
              <w:t>Directors</w:t>
            </w:r>
            <w:r w:rsidR="004F6ED2" w:rsidRPr="004C6C2A">
              <w:rPr>
                <w:sz w:val="32"/>
                <w:szCs w:val="32"/>
              </w:rPr>
              <w:tab/>
              <w:t>5</w:t>
            </w:r>
          </w:hyperlink>
        </w:p>
        <w:p w:rsidR="00BE364D" w:rsidRPr="004C6C2A" w:rsidRDefault="00CA1A6E" w:rsidP="004F1015">
          <w:pPr>
            <w:pStyle w:val="TOC1"/>
            <w:tabs>
              <w:tab w:val="right" w:leader="dot" w:pos="9478"/>
            </w:tabs>
            <w:ind w:left="0" w:right="1728"/>
            <w:rPr>
              <w:sz w:val="32"/>
              <w:szCs w:val="32"/>
            </w:rPr>
          </w:pPr>
          <w:hyperlink w:anchor="_TOC_250000" w:history="1">
            <w:r w:rsidR="004F6ED2" w:rsidRPr="004C6C2A">
              <w:rPr>
                <w:sz w:val="32"/>
                <w:szCs w:val="32"/>
              </w:rPr>
              <w:t xml:space="preserve">How to </w:t>
            </w:r>
            <w:r w:rsidR="004F6ED2" w:rsidRPr="004C6C2A">
              <w:rPr>
                <w:spacing w:val="-5"/>
                <w:sz w:val="32"/>
                <w:szCs w:val="32"/>
              </w:rPr>
              <w:t>Vote Your</w:t>
            </w:r>
            <w:r w:rsidR="004F6ED2" w:rsidRPr="004C6C2A">
              <w:rPr>
                <w:spacing w:val="3"/>
                <w:sz w:val="32"/>
                <w:szCs w:val="32"/>
              </w:rPr>
              <w:t xml:space="preserve"> </w:t>
            </w:r>
            <w:r w:rsidR="004F6ED2" w:rsidRPr="004C6C2A">
              <w:rPr>
                <w:sz w:val="32"/>
                <w:szCs w:val="32"/>
              </w:rPr>
              <w:t>Paper</w:t>
            </w:r>
            <w:r w:rsidR="004F6ED2" w:rsidRPr="004C6C2A">
              <w:rPr>
                <w:spacing w:val="-1"/>
                <w:sz w:val="32"/>
                <w:szCs w:val="32"/>
              </w:rPr>
              <w:t xml:space="preserve"> </w:t>
            </w:r>
            <w:r w:rsidR="004F6ED2" w:rsidRPr="004C6C2A">
              <w:rPr>
                <w:spacing w:val="-3"/>
                <w:sz w:val="32"/>
                <w:szCs w:val="32"/>
              </w:rPr>
              <w:t>Proxy</w:t>
            </w:r>
            <w:r w:rsidR="004F6ED2" w:rsidRPr="004C6C2A">
              <w:rPr>
                <w:spacing w:val="-3"/>
                <w:sz w:val="32"/>
                <w:szCs w:val="32"/>
              </w:rPr>
              <w:tab/>
            </w:r>
            <w:r w:rsidR="004F6ED2" w:rsidRPr="004C6C2A">
              <w:rPr>
                <w:sz w:val="32"/>
                <w:szCs w:val="32"/>
              </w:rPr>
              <w:t>8</w:t>
            </w:r>
          </w:hyperlink>
        </w:p>
      </w:sdtContent>
    </w:sdt>
    <w:p w:rsidR="00BE364D" w:rsidRDefault="00BE364D">
      <w:pPr>
        <w:sectPr w:rsidR="00BE364D">
          <w:footerReference w:type="default" r:id="rId8"/>
          <w:pgSz w:w="12240" w:h="15840"/>
          <w:pgMar w:top="1440" w:right="360" w:bottom="720" w:left="1300" w:header="0" w:footer="523" w:gutter="0"/>
          <w:pgNumType w:start="1"/>
          <w:cols w:space="720"/>
        </w:sectPr>
      </w:pPr>
    </w:p>
    <w:p w:rsidR="00692411" w:rsidRDefault="004F6ED2" w:rsidP="00692411">
      <w:pPr>
        <w:spacing w:line="338" w:lineRule="auto"/>
        <w:ind w:right="1440"/>
        <w:rPr>
          <w:b/>
          <w:sz w:val="36"/>
          <w:szCs w:val="36"/>
        </w:rPr>
      </w:pPr>
      <w:r w:rsidRPr="00692411">
        <w:rPr>
          <w:b/>
          <w:sz w:val="36"/>
          <w:szCs w:val="36"/>
        </w:rPr>
        <w:lastRenderedPageBreak/>
        <w:t xml:space="preserve">Qualify to win cash prizes. </w:t>
      </w:r>
    </w:p>
    <w:p w:rsidR="00BE364D" w:rsidRPr="00692411" w:rsidRDefault="004F6ED2" w:rsidP="00692411">
      <w:pPr>
        <w:spacing w:line="338" w:lineRule="auto"/>
        <w:ind w:right="1440"/>
        <w:rPr>
          <w:b/>
          <w:sz w:val="36"/>
          <w:szCs w:val="36"/>
        </w:rPr>
      </w:pPr>
      <w:r w:rsidRPr="00692411">
        <w:rPr>
          <w:b/>
          <w:sz w:val="36"/>
          <w:szCs w:val="36"/>
        </w:rPr>
        <w:t>Send your proxy in early.</w:t>
      </w:r>
    </w:p>
    <w:p w:rsidR="00BE364D" w:rsidRDefault="00BE364D">
      <w:pPr>
        <w:pStyle w:val="BodyText"/>
        <w:spacing w:before="10"/>
        <w:rPr>
          <w:b/>
          <w:sz w:val="55"/>
        </w:rPr>
      </w:pPr>
    </w:p>
    <w:p w:rsidR="00BE364D" w:rsidRPr="004F1015" w:rsidRDefault="004F6ED2" w:rsidP="004F1015">
      <w:pPr>
        <w:spacing w:before="1" w:line="259" w:lineRule="auto"/>
        <w:ind w:right="1440"/>
        <w:rPr>
          <w:sz w:val="32"/>
          <w:szCs w:val="32"/>
        </w:rPr>
      </w:pPr>
      <w:r w:rsidRPr="004F1015">
        <w:rPr>
          <w:sz w:val="32"/>
          <w:szCs w:val="32"/>
        </w:rPr>
        <w:t>Return your signed Seldovia Native Association Inc. proxy by the deadline below and you will qualify to win one of several cash prizes.</w:t>
      </w:r>
    </w:p>
    <w:p w:rsidR="00BE364D" w:rsidRDefault="00BE364D" w:rsidP="00692411">
      <w:pPr>
        <w:pStyle w:val="BodyText"/>
        <w:rPr>
          <w:sz w:val="32"/>
        </w:rPr>
      </w:pPr>
    </w:p>
    <w:p w:rsidR="00BE364D" w:rsidRDefault="00BE364D" w:rsidP="00692411">
      <w:pPr>
        <w:pStyle w:val="BodyText"/>
        <w:spacing w:before="9"/>
        <w:rPr>
          <w:sz w:val="28"/>
        </w:rPr>
      </w:pPr>
    </w:p>
    <w:p w:rsidR="00BE364D" w:rsidRDefault="004F6ED2" w:rsidP="00692411">
      <w:pPr>
        <w:rPr>
          <w:b/>
          <w:sz w:val="36"/>
          <w:szCs w:val="36"/>
        </w:rPr>
      </w:pPr>
      <w:r w:rsidRPr="004F1015">
        <w:rPr>
          <w:b/>
          <w:sz w:val="36"/>
          <w:szCs w:val="36"/>
        </w:rPr>
        <w:t>Prizes:</w:t>
      </w:r>
    </w:p>
    <w:p w:rsidR="00BE364D" w:rsidRDefault="004F6ED2" w:rsidP="00692411">
      <w:pPr>
        <w:spacing w:before="84" w:line="292" w:lineRule="auto"/>
        <w:ind w:right="1450"/>
        <w:rPr>
          <w:sz w:val="32"/>
        </w:rPr>
      </w:pPr>
      <w:r>
        <w:rPr>
          <w:sz w:val="32"/>
        </w:rPr>
        <w:t>Eligibility: Any individual who either has submitted a validly executed proxy in a timely manner or has registered in person at the Annual Meeting.</w:t>
      </w:r>
    </w:p>
    <w:p w:rsidR="00A24D7A" w:rsidRDefault="00A24D7A" w:rsidP="00692411">
      <w:pPr>
        <w:spacing w:before="84" w:line="292" w:lineRule="auto"/>
        <w:ind w:right="1450"/>
        <w:rPr>
          <w:sz w:val="32"/>
        </w:rPr>
      </w:pPr>
    </w:p>
    <w:p w:rsidR="00A24D7A" w:rsidRPr="00A24D7A" w:rsidRDefault="00A24D7A" w:rsidP="00A24D7A">
      <w:pPr>
        <w:spacing w:before="102" w:line="357" w:lineRule="auto"/>
        <w:ind w:right="7007"/>
        <w:rPr>
          <w:b/>
          <w:sz w:val="32"/>
        </w:rPr>
      </w:pPr>
      <w:r w:rsidRPr="00A24D7A">
        <w:rPr>
          <w:b/>
          <w:sz w:val="32"/>
        </w:rPr>
        <w:t>(1) prize of $500</w:t>
      </w:r>
    </w:p>
    <w:p w:rsidR="00791FD1" w:rsidRPr="00A24D7A" w:rsidRDefault="004F6ED2" w:rsidP="00692411">
      <w:pPr>
        <w:spacing w:before="102" w:line="357" w:lineRule="auto"/>
        <w:ind w:right="7007"/>
        <w:rPr>
          <w:b/>
          <w:sz w:val="32"/>
        </w:rPr>
      </w:pPr>
      <w:r w:rsidRPr="00A24D7A">
        <w:rPr>
          <w:b/>
          <w:sz w:val="32"/>
        </w:rPr>
        <w:t>Five (5) prize</w:t>
      </w:r>
      <w:r w:rsidR="00803CDA" w:rsidRPr="00A24D7A">
        <w:rPr>
          <w:b/>
          <w:sz w:val="32"/>
        </w:rPr>
        <w:t>s of $100</w:t>
      </w:r>
      <w:r w:rsidR="00791FD1" w:rsidRPr="00A24D7A">
        <w:rPr>
          <w:b/>
          <w:sz w:val="32"/>
        </w:rPr>
        <w:t xml:space="preserve"> </w:t>
      </w:r>
    </w:p>
    <w:p w:rsidR="00BE364D" w:rsidRDefault="00BE364D" w:rsidP="00692411">
      <w:pPr>
        <w:pStyle w:val="BodyText"/>
        <w:spacing w:before="7"/>
        <w:rPr>
          <w:sz w:val="47"/>
        </w:rPr>
      </w:pPr>
    </w:p>
    <w:p w:rsidR="00BE364D" w:rsidRDefault="004F6ED2" w:rsidP="00692411">
      <w:pPr>
        <w:spacing w:line="259" w:lineRule="auto"/>
        <w:ind w:right="1582"/>
        <w:rPr>
          <w:sz w:val="32"/>
        </w:rPr>
        <w:sectPr w:rsidR="00BE364D">
          <w:pgSz w:w="12240" w:h="15840"/>
          <w:pgMar w:top="1440" w:right="360" w:bottom="720" w:left="1300" w:header="0" w:footer="523" w:gutter="0"/>
          <w:cols w:space="720"/>
        </w:sectPr>
      </w:pPr>
      <w:r>
        <w:rPr>
          <w:sz w:val="32"/>
        </w:rPr>
        <w:t>All prizes are determined by a random drawing from all Shareholders who are eligible.</w:t>
      </w:r>
    </w:p>
    <w:p w:rsidR="00BE364D" w:rsidRPr="00905835" w:rsidRDefault="004F6ED2" w:rsidP="00A24E04">
      <w:pPr>
        <w:ind w:left="140"/>
        <w:rPr>
          <w:b/>
          <w:sz w:val="40"/>
        </w:rPr>
      </w:pPr>
      <w:r w:rsidRPr="00905835">
        <w:rPr>
          <w:b/>
          <w:sz w:val="40"/>
        </w:rPr>
        <w:lastRenderedPageBreak/>
        <w:t>Seldovia Native Association Inc.</w:t>
      </w:r>
    </w:p>
    <w:p w:rsidR="00905835" w:rsidRDefault="00905835" w:rsidP="00692411">
      <w:pPr>
        <w:ind w:left="144" w:right="432"/>
        <w:jc w:val="both"/>
      </w:pPr>
    </w:p>
    <w:p w:rsidR="00A24E04" w:rsidRDefault="00B12F2D" w:rsidP="00692411">
      <w:pPr>
        <w:pBdr>
          <w:top w:val="single" w:sz="4" w:space="1" w:color="auto"/>
        </w:pBdr>
        <w:ind w:left="144" w:right="576"/>
        <w:jc w:val="both"/>
      </w:pPr>
      <w:r>
        <w:t>April 12</w:t>
      </w:r>
      <w:r w:rsidR="00A24E04" w:rsidRPr="004F6ED2">
        <w:t>, 2018</w:t>
      </w:r>
    </w:p>
    <w:p w:rsidR="00D423B5" w:rsidRPr="004F6ED2" w:rsidRDefault="00D423B5" w:rsidP="00692411">
      <w:pPr>
        <w:pBdr>
          <w:top w:val="single" w:sz="4" w:space="1" w:color="auto"/>
        </w:pBdr>
        <w:ind w:left="144" w:right="576"/>
        <w:jc w:val="both"/>
      </w:pPr>
    </w:p>
    <w:p w:rsidR="00905835" w:rsidRPr="004F6ED2" w:rsidRDefault="00905835" w:rsidP="00692411">
      <w:pPr>
        <w:ind w:left="144" w:right="576"/>
        <w:jc w:val="both"/>
      </w:pPr>
      <w:r w:rsidRPr="004F6ED2">
        <w:rPr>
          <w:b/>
        </w:rPr>
        <w:t>TO:</w:t>
      </w:r>
      <w:r w:rsidRPr="004F6ED2">
        <w:rPr>
          <w:b/>
        </w:rPr>
        <w:tab/>
      </w:r>
      <w:r w:rsidRPr="004F6ED2">
        <w:tab/>
        <w:t>All Seldovia Native Association, Inc. Shareholders</w:t>
      </w:r>
      <w:r w:rsidRPr="004F6ED2">
        <w:tab/>
      </w:r>
      <w:r w:rsidRPr="004F6ED2">
        <w:tab/>
      </w:r>
      <w:r w:rsidRPr="004F6ED2">
        <w:tab/>
        <w:t xml:space="preserve">               </w:t>
      </w:r>
    </w:p>
    <w:p w:rsidR="00905835" w:rsidRPr="004F6ED2" w:rsidRDefault="00905835" w:rsidP="00692411">
      <w:pPr>
        <w:ind w:left="144" w:right="576"/>
        <w:jc w:val="both"/>
      </w:pPr>
      <w:r w:rsidRPr="004F6ED2">
        <w:rPr>
          <w:b/>
        </w:rPr>
        <w:t>FROM:</w:t>
      </w:r>
      <w:r w:rsidRPr="004F6ED2">
        <w:t xml:space="preserve">  </w:t>
      </w:r>
      <w:r w:rsidRPr="004F6ED2">
        <w:tab/>
        <w:t>Corporate Secretary, Seldovia Native Association, Inc.</w:t>
      </w:r>
    </w:p>
    <w:p w:rsidR="00905835" w:rsidRPr="004F6ED2" w:rsidRDefault="00905835" w:rsidP="00692411">
      <w:pPr>
        <w:ind w:left="144" w:right="576"/>
        <w:jc w:val="both"/>
      </w:pPr>
      <w:r w:rsidRPr="004F6ED2">
        <w:rPr>
          <w:b/>
        </w:rPr>
        <w:t>SUBJECT:</w:t>
      </w:r>
      <w:r w:rsidRPr="004F6ED2">
        <w:t xml:space="preserve"> </w:t>
      </w:r>
      <w:r w:rsidRPr="004F6ED2">
        <w:tab/>
        <w:t>Notice of 45th Annual Shareholders Meeting – Saturday, May 19, 2018</w:t>
      </w:r>
      <w:r w:rsidRPr="004F6ED2">
        <w:tab/>
      </w:r>
    </w:p>
    <w:p w:rsidR="00905835" w:rsidRPr="004F6ED2" w:rsidRDefault="00905835" w:rsidP="00692411">
      <w:pPr>
        <w:pBdr>
          <w:top w:val="single" w:sz="4" w:space="1" w:color="auto"/>
        </w:pBdr>
        <w:ind w:left="144" w:right="576"/>
        <w:jc w:val="both"/>
        <w:rPr>
          <w:sz w:val="24"/>
          <w:szCs w:val="24"/>
        </w:rPr>
      </w:pPr>
    </w:p>
    <w:p w:rsidR="00905835" w:rsidRPr="004F6ED2" w:rsidRDefault="00905835" w:rsidP="00692411">
      <w:pPr>
        <w:ind w:left="144" w:right="576"/>
        <w:jc w:val="both"/>
      </w:pPr>
      <w:r w:rsidRPr="004F6ED2">
        <w:t xml:space="preserve">The 45th Annual Shareholders Meeting will be held on May 19, 2018 at 10:00 a.m., at the Seldovia Conference Center in Seldovia, Alaska.  </w:t>
      </w:r>
    </w:p>
    <w:p w:rsidR="00905835" w:rsidRPr="004F6ED2" w:rsidRDefault="00905835" w:rsidP="00692411">
      <w:pPr>
        <w:ind w:left="144" w:right="576"/>
        <w:jc w:val="both"/>
      </w:pPr>
    </w:p>
    <w:p w:rsidR="00905835" w:rsidRPr="004F6ED2" w:rsidRDefault="00905835" w:rsidP="00692411">
      <w:pPr>
        <w:ind w:left="144" w:right="576"/>
        <w:jc w:val="both"/>
      </w:pPr>
      <w:r w:rsidRPr="004F6ED2">
        <w:t>The purpose of the meeting is to elect three (3) Directors to fill three terms on the Board and to conduct any other business of the Corporation that may be properly brought before that meeting.</w:t>
      </w:r>
    </w:p>
    <w:p w:rsidR="00905835" w:rsidRPr="004F6ED2" w:rsidRDefault="00905835" w:rsidP="00692411">
      <w:pPr>
        <w:ind w:left="144" w:right="576"/>
        <w:jc w:val="both"/>
      </w:pPr>
    </w:p>
    <w:p w:rsidR="00905835" w:rsidRPr="004F6ED2" w:rsidRDefault="00905835" w:rsidP="00692411">
      <w:pPr>
        <w:ind w:left="144" w:right="576"/>
        <w:jc w:val="both"/>
      </w:pPr>
      <w:r w:rsidRPr="004F6ED2">
        <w:t xml:space="preserve">Pre-registration begins at </w:t>
      </w:r>
      <w:r w:rsidRPr="004F6ED2">
        <w:rPr>
          <w:b/>
        </w:rPr>
        <w:t xml:space="preserve">9:00 a.m. </w:t>
      </w:r>
      <w:r w:rsidRPr="004F6ED2">
        <w:t xml:space="preserve">The meeting will begin at </w:t>
      </w:r>
      <w:r w:rsidRPr="004F6ED2">
        <w:rPr>
          <w:b/>
        </w:rPr>
        <w:t>10:00 a.m.</w:t>
      </w:r>
      <w:r w:rsidRPr="004F6ED2">
        <w:t xml:space="preserve"> sharp and voting will commence when a quorum has been attained.  There will be an Annual Report from the CEO, opportunity for questions from the audience, statements by candidates if they so choose, and a drawing for five lucky shareholders that are present either in person or by proxy, to </w:t>
      </w:r>
      <w:r w:rsidRPr="004F6ED2">
        <w:rPr>
          <w:b/>
        </w:rPr>
        <w:t>win $100 each</w:t>
      </w:r>
      <w:r w:rsidRPr="004F6ED2">
        <w:t xml:space="preserve"> and one person will win </w:t>
      </w:r>
      <w:r w:rsidRPr="004F6ED2">
        <w:rPr>
          <w:b/>
        </w:rPr>
        <w:t>$500 Grand Prize.</w:t>
      </w:r>
      <w:r w:rsidRPr="004F6ED2">
        <w:t xml:space="preserve"> </w:t>
      </w:r>
    </w:p>
    <w:p w:rsidR="00905835" w:rsidRPr="004F6ED2" w:rsidRDefault="00905835" w:rsidP="00692411">
      <w:pPr>
        <w:ind w:left="144" w:right="576"/>
        <w:jc w:val="both"/>
      </w:pPr>
    </w:p>
    <w:p w:rsidR="00905835" w:rsidRPr="004F6ED2" w:rsidRDefault="00905835" w:rsidP="00692411">
      <w:pPr>
        <w:ind w:left="144" w:right="576"/>
        <w:jc w:val="both"/>
      </w:pPr>
      <w:r w:rsidRPr="004F6ED2">
        <w:t xml:space="preserve">There will also be door prizes for those attending the meeting.  You may be the lucky winner!  Be sure to either submit your proxy card to arrive at the Proxy Tabulator’s no later than the close of business day on </w:t>
      </w:r>
      <w:r w:rsidRPr="004F6ED2">
        <w:rPr>
          <w:b/>
        </w:rPr>
        <w:t>Monday, May 14th</w:t>
      </w:r>
      <w:r w:rsidRPr="004F6ED2">
        <w:t xml:space="preserve"> or attend the meeting to have a chance to win. </w:t>
      </w:r>
    </w:p>
    <w:p w:rsidR="00905835" w:rsidRPr="004F6ED2" w:rsidRDefault="00905835" w:rsidP="00692411">
      <w:pPr>
        <w:ind w:left="144" w:right="576"/>
        <w:jc w:val="both"/>
      </w:pPr>
    </w:p>
    <w:p w:rsidR="00905835" w:rsidRPr="004F6ED2" w:rsidRDefault="00905835" w:rsidP="00692411">
      <w:pPr>
        <w:ind w:left="144" w:right="576"/>
        <w:jc w:val="both"/>
      </w:pPr>
      <w:r w:rsidRPr="004F6ED2">
        <w:t xml:space="preserve">A luncheon will be provided at noon following the meeting. Please feel free to bring the whole family to the meeting and/or lunch. </w:t>
      </w:r>
    </w:p>
    <w:p w:rsidR="00905835" w:rsidRPr="004F6ED2" w:rsidRDefault="00905835" w:rsidP="00692411">
      <w:pPr>
        <w:ind w:left="144" w:right="576"/>
        <w:jc w:val="both"/>
      </w:pPr>
    </w:p>
    <w:p w:rsidR="00905835" w:rsidRPr="004F6ED2" w:rsidRDefault="00905835" w:rsidP="00692411">
      <w:pPr>
        <w:ind w:left="144" w:right="576"/>
        <w:jc w:val="both"/>
      </w:pPr>
      <w:r w:rsidRPr="004F6ED2">
        <w:t xml:space="preserve">Enclosed with this notice are the </w:t>
      </w:r>
      <w:r w:rsidRPr="004F6ED2">
        <w:rPr>
          <w:b/>
        </w:rPr>
        <w:t>Annual Report</w:t>
      </w:r>
      <w:r w:rsidRPr="004F6ED2">
        <w:t xml:space="preserve">, the </w:t>
      </w:r>
      <w:r w:rsidRPr="004F6ED2">
        <w:rPr>
          <w:b/>
        </w:rPr>
        <w:t>candidates’ information</w:t>
      </w:r>
      <w:r w:rsidRPr="004F6ED2">
        <w:t xml:space="preserve">, and a </w:t>
      </w:r>
      <w:r w:rsidRPr="004F6ED2">
        <w:rPr>
          <w:b/>
        </w:rPr>
        <w:t xml:space="preserve">proxy card </w:t>
      </w:r>
      <w:r w:rsidRPr="004F6ED2">
        <w:t xml:space="preserve">to use if you cannot attend the meeting. The proxies get mailed to </w:t>
      </w:r>
      <w:r w:rsidRPr="004F6ED2">
        <w:rPr>
          <w:b/>
        </w:rPr>
        <w:t>MCAC</w:t>
      </w:r>
      <w:r w:rsidRPr="004F6ED2">
        <w:t xml:space="preserve"> who is the Proxy Tabulator for Seldovia Native Association, Inc.  </w:t>
      </w:r>
      <w:r w:rsidRPr="004F6ED2">
        <w:rPr>
          <w:i/>
          <w:color w:val="FF0000"/>
        </w:rPr>
        <w:t xml:space="preserve">A self-addressed, pre-postage envelope has been provided to mail in your proxy card. </w:t>
      </w:r>
    </w:p>
    <w:p w:rsidR="00905835" w:rsidRPr="004F6ED2" w:rsidRDefault="00905835" w:rsidP="00692411">
      <w:pPr>
        <w:ind w:left="144" w:right="576"/>
        <w:jc w:val="both"/>
      </w:pPr>
      <w:r w:rsidRPr="004F6ED2">
        <w:t xml:space="preserve"> </w:t>
      </w:r>
    </w:p>
    <w:p w:rsidR="00905835" w:rsidRPr="004F6ED2" w:rsidRDefault="00905835" w:rsidP="00692411">
      <w:pPr>
        <w:ind w:left="144" w:right="576"/>
        <w:jc w:val="both"/>
        <w:rPr>
          <w:b/>
        </w:rPr>
      </w:pPr>
      <w:r w:rsidRPr="004F6ED2">
        <w:rPr>
          <w:b/>
        </w:rPr>
        <w:t>Assign your proxy to any candidate or shareholder who will be at the meeting to vote it for you.  Proxy forms must be received by the proxy tabulator no later than 5:00 p.m. on Monday, May 14.</w:t>
      </w:r>
    </w:p>
    <w:p w:rsidR="00905835" w:rsidRPr="004F6ED2" w:rsidRDefault="00905835" w:rsidP="00692411">
      <w:pPr>
        <w:ind w:left="144" w:right="576"/>
        <w:jc w:val="both"/>
      </w:pPr>
    </w:p>
    <w:p w:rsidR="00905835" w:rsidRPr="004F6ED2" w:rsidRDefault="00905835" w:rsidP="00692411">
      <w:pPr>
        <w:ind w:left="144" w:right="576"/>
        <w:jc w:val="both"/>
      </w:pPr>
      <w:r w:rsidRPr="004F6ED2">
        <w:t>The stock transfer books will be closed from May 14-21, 2018, and only those voting shareholders of record on May 14, 2018 will be entitled to vote.</w:t>
      </w:r>
    </w:p>
    <w:p w:rsidR="00905835" w:rsidRPr="004F6ED2" w:rsidRDefault="00905835" w:rsidP="00692411">
      <w:pPr>
        <w:ind w:left="144" w:right="576"/>
        <w:jc w:val="both"/>
      </w:pPr>
    </w:p>
    <w:p w:rsidR="00905835" w:rsidRPr="004F6ED2" w:rsidRDefault="00905835" w:rsidP="00692411">
      <w:pPr>
        <w:ind w:left="144" w:right="576"/>
        <w:jc w:val="both"/>
      </w:pPr>
      <w:r w:rsidRPr="004F6ED2">
        <w:t>Both voting and non-voting shareholders are welcome and invited to attend the annual meeting, luncheon, and may register for prizes at the door. However, non-voting shareholders may not vote in the election nor run for office. (For that reason, you did not receive a proxy card in this mailing).</w:t>
      </w:r>
    </w:p>
    <w:p w:rsidR="004F6ED2" w:rsidRDefault="004F6ED2" w:rsidP="00692411">
      <w:pPr>
        <w:ind w:left="144" w:right="576"/>
        <w:jc w:val="both"/>
      </w:pPr>
    </w:p>
    <w:p w:rsidR="00D423B5" w:rsidRDefault="00D423B5" w:rsidP="00F1499F">
      <w:pPr>
        <w:ind w:right="576"/>
        <w:jc w:val="both"/>
      </w:pPr>
    </w:p>
    <w:p w:rsidR="00905835" w:rsidRPr="004F6ED2" w:rsidRDefault="00905835" w:rsidP="00692411">
      <w:pPr>
        <w:ind w:left="144" w:right="576"/>
        <w:jc w:val="both"/>
      </w:pPr>
      <w:r w:rsidRPr="004F6ED2">
        <w:t>Sincerely,</w:t>
      </w:r>
    </w:p>
    <w:p w:rsidR="00905835" w:rsidRPr="004F6ED2" w:rsidRDefault="00905835" w:rsidP="00692411">
      <w:pPr>
        <w:ind w:left="144" w:right="576"/>
        <w:jc w:val="both"/>
      </w:pPr>
    </w:p>
    <w:p w:rsidR="00D423B5" w:rsidRPr="004F6ED2" w:rsidRDefault="00D423B5" w:rsidP="00692411">
      <w:pPr>
        <w:ind w:left="144" w:right="576"/>
        <w:jc w:val="both"/>
      </w:pPr>
    </w:p>
    <w:p w:rsidR="00905835" w:rsidRPr="004F6ED2" w:rsidRDefault="00905835" w:rsidP="00692411">
      <w:pPr>
        <w:ind w:left="144" w:right="576"/>
        <w:jc w:val="both"/>
      </w:pPr>
    </w:p>
    <w:p w:rsidR="00905835" w:rsidRPr="004F6ED2" w:rsidRDefault="00905835" w:rsidP="00692411">
      <w:pPr>
        <w:ind w:left="144" w:right="576"/>
        <w:jc w:val="both"/>
      </w:pPr>
      <w:r w:rsidRPr="004F6ED2">
        <w:t>Crystal Collier</w:t>
      </w:r>
    </w:p>
    <w:p w:rsidR="004F6ED2" w:rsidRDefault="00905835" w:rsidP="00692411">
      <w:pPr>
        <w:ind w:left="144" w:right="576"/>
        <w:jc w:val="both"/>
      </w:pPr>
      <w:r w:rsidRPr="004F6ED2">
        <w:t>SNAI Corporate Secretary</w:t>
      </w:r>
      <w:bookmarkStart w:id="0" w:name="_TOC_250005"/>
      <w:bookmarkEnd w:id="0"/>
    </w:p>
    <w:p w:rsidR="004F6ED2" w:rsidRDefault="004F6ED2" w:rsidP="004F6ED2"/>
    <w:p w:rsidR="004F6ED2" w:rsidRPr="004F6ED2" w:rsidRDefault="004F6ED2" w:rsidP="004F6ED2"/>
    <w:p w:rsidR="00BE364D" w:rsidRPr="004F6ED2" w:rsidRDefault="004F6ED2" w:rsidP="00692411">
      <w:pPr>
        <w:ind w:left="144" w:right="432"/>
        <w:rPr>
          <w:sz w:val="36"/>
          <w:szCs w:val="36"/>
        </w:rPr>
      </w:pPr>
      <w:r w:rsidRPr="004F6ED2">
        <w:rPr>
          <w:b/>
          <w:color w:val="2E74B5"/>
          <w:sz w:val="36"/>
          <w:szCs w:val="36"/>
        </w:rPr>
        <w:lastRenderedPageBreak/>
        <w:t>Proxy Statement</w:t>
      </w:r>
    </w:p>
    <w:p w:rsidR="00BE364D" w:rsidRDefault="004F6ED2" w:rsidP="00692411">
      <w:pPr>
        <w:pStyle w:val="BodyText"/>
        <w:spacing w:before="83" w:line="285" w:lineRule="auto"/>
        <w:ind w:left="144" w:right="864"/>
      </w:pPr>
      <w:r>
        <w:t xml:space="preserve">The Board of Directors of Seldovia Native Association Inc. (SNAI), is furnishing this Proxy Statement and accompanying form </w:t>
      </w:r>
      <w:r w:rsidR="00A24E04">
        <w:t>of proxy for the use at the 2018</w:t>
      </w:r>
      <w:r>
        <w:t xml:space="preserve"> Annual Meeting.</w:t>
      </w:r>
    </w:p>
    <w:p w:rsidR="00BE364D" w:rsidRDefault="004F6ED2" w:rsidP="00692411">
      <w:pPr>
        <w:pStyle w:val="BodyText"/>
        <w:spacing w:before="118" w:line="285" w:lineRule="auto"/>
        <w:ind w:left="144" w:right="864"/>
      </w:pPr>
      <w:r>
        <w:t>The</w:t>
      </w:r>
      <w:r>
        <w:rPr>
          <w:spacing w:val="-4"/>
        </w:rPr>
        <w:t xml:space="preserve"> </w:t>
      </w:r>
      <w:r>
        <w:t>meeting</w:t>
      </w:r>
      <w:r>
        <w:rPr>
          <w:spacing w:val="-3"/>
        </w:rPr>
        <w:t xml:space="preserve"> </w:t>
      </w:r>
      <w:r>
        <w:t>will</w:t>
      </w:r>
      <w:r>
        <w:rPr>
          <w:spacing w:val="-3"/>
        </w:rPr>
        <w:t xml:space="preserve"> </w:t>
      </w:r>
      <w:r>
        <w:t>be</w:t>
      </w:r>
      <w:r>
        <w:rPr>
          <w:spacing w:val="-4"/>
        </w:rPr>
        <w:t xml:space="preserve"> </w:t>
      </w:r>
      <w:r>
        <w:t>held</w:t>
      </w:r>
      <w:r>
        <w:rPr>
          <w:spacing w:val="-4"/>
        </w:rPr>
        <w:t xml:space="preserve"> </w:t>
      </w:r>
      <w:r>
        <w:t>at</w:t>
      </w:r>
      <w:r>
        <w:rPr>
          <w:spacing w:val="-4"/>
        </w:rPr>
        <w:t xml:space="preserve"> </w:t>
      </w:r>
      <w:r>
        <w:t>10:00</w:t>
      </w:r>
      <w:r>
        <w:rPr>
          <w:spacing w:val="-3"/>
        </w:rPr>
        <w:t xml:space="preserve"> </w:t>
      </w:r>
      <w:r>
        <w:t>a.m.</w:t>
      </w:r>
      <w:r>
        <w:rPr>
          <w:spacing w:val="-4"/>
        </w:rPr>
        <w:t xml:space="preserve"> </w:t>
      </w:r>
      <w:r>
        <w:t>Saturday</w:t>
      </w:r>
      <w:r>
        <w:rPr>
          <w:spacing w:val="-4"/>
        </w:rPr>
        <w:t xml:space="preserve"> </w:t>
      </w:r>
      <w:r>
        <w:t>May</w:t>
      </w:r>
      <w:r>
        <w:rPr>
          <w:spacing w:val="-4"/>
        </w:rPr>
        <w:t xml:space="preserve"> </w:t>
      </w:r>
      <w:r w:rsidR="00A24E04">
        <w:t>19</w:t>
      </w:r>
      <w:r>
        <w:t>,</w:t>
      </w:r>
      <w:r>
        <w:rPr>
          <w:spacing w:val="-3"/>
        </w:rPr>
        <w:t xml:space="preserve"> </w:t>
      </w:r>
      <w:r w:rsidR="00A24E04">
        <w:t>2018</w:t>
      </w:r>
      <w:r>
        <w:rPr>
          <w:spacing w:val="-3"/>
        </w:rPr>
        <w:t xml:space="preserve"> </w:t>
      </w:r>
      <w:r>
        <w:t>at</w:t>
      </w:r>
      <w:r>
        <w:rPr>
          <w:spacing w:val="-2"/>
        </w:rPr>
        <w:t xml:space="preserve"> </w:t>
      </w:r>
      <w:r>
        <w:t>the</w:t>
      </w:r>
      <w:r>
        <w:rPr>
          <w:spacing w:val="-4"/>
        </w:rPr>
        <w:t xml:space="preserve"> </w:t>
      </w:r>
      <w:r w:rsidR="00803CDA">
        <w:t xml:space="preserve">Seldovia Village Tribe Conference Center in Seldovia, Alaska.  </w:t>
      </w:r>
      <w:r>
        <w:t>The proxy may also be used for any other business at the meeting. At the Annual Meeting, the Shareholders</w:t>
      </w:r>
      <w:r>
        <w:rPr>
          <w:spacing w:val="-8"/>
        </w:rPr>
        <w:t xml:space="preserve"> </w:t>
      </w:r>
      <w:r>
        <w:t>will:</w:t>
      </w:r>
    </w:p>
    <w:p w:rsidR="00BE364D" w:rsidRDefault="004F6ED2" w:rsidP="00692411">
      <w:pPr>
        <w:pStyle w:val="ListParagraph"/>
        <w:numPr>
          <w:ilvl w:val="1"/>
          <w:numId w:val="3"/>
        </w:numPr>
        <w:tabs>
          <w:tab w:val="left" w:pos="914"/>
          <w:tab w:val="left" w:pos="915"/>
        </w:tabs>
        <w:spacing w:before="117"/>
        <w:ind w:right="864" w:hanging="414"/>
        <w:rPr>
          <w:sz w:val="24"/>
        </w:rPr>
      </w:pPr>
      <w:r>
        <w:rPr>
          <w:sz w:val="24"/>
        </w:rPr>
        <w:t>Elect three (3) Directors, each to serve a term of three (3)</w:t>
      </w:r>
      <w:r>
        <w:rPr>
          <w:spacing w:val="-11"/>
          <w:sz w:val="24"/>
        </w:rPr>
        <w:t xml:space="preserve"> </w:t>
      </w:r>
      <w:r>
        <w:rPr>
          <w:sz w:val="24"/>
        </w:rPr>
        <w:t>years.</w:t>
      </w:r>
    </w:p>
    <w:p w:rsidR="00BE364D" w:rsidRDefault="004F6ED2" w:rsidP="00692411">
      <w:pPr>
        <w:pStyle w:val="ListParagraph"/>
        <w:numPr>
          <w:ilvl w:val="1"/>
          <w:numId w:val="3"/>
        </w:numPr>
        <w:tabs>
          <w:tab w:val="left" w:pos="860"/>
        </w:tabs>
        <w:spacing w:before="55"/>
        <w:ind w:left="860" w:right="864" w:hanging="360"/>
        <w:rPr>
          <w:sz w:val="24"/>
        </w:rPr>
      </w:pPr>
      <w:r>
        <w:rPr>
          <w:sz w:val="24"/>
        </w:rPr>
        <w:t>Transact such other business as may properly come before the</w:t>
      </w:r>
      <w:r>
        <w:rPr>
          <w:spacing w:val="-10"/>
          <w:sz w:val="24"/>
        </w:rPr>
        <w:t xml:space="preserve"> </w:t>
      </w:r>
      <w:r>
        <w:rPr>
          <w:sz w:val="24"/>
        </w:rPr>
        <w:t>meeting.</w:t>
      </w:r>
    </w:p>
    <w:p w:rsidR="00BE364D" w:rsidRDefault="00BE364D">
      <w:pPr>
        <w:pStyle w:val="BodyText"/>
        <w:spacing w:before="2"/>
      </w:pPr>
    </w:p>
    <w:p w:rsidR="00BE364D" w:rsidRPr="00353DBF" w:rsidRDefault="004F6ED2" w:rsidP="00692411">
      <w:pPr>
        <w:pStyle w:val="Heading1"/>
        <w:ind w:left="144" w:right="864"/>
        <w:rPr>
          <w:b/>
        </w:rPr>
      </w:pPr>
      <w:bookmarkStart w:id="1" w:name="_TOC_250004"/>
      <w:bookmarkEnd w:id="1"/>
      <w:r w:rsidRPr="00353DBF">
        <w:rPr>
          <w:b/>
          <w:color w:val="2E74B5"/>
        </w:rPr>
        <w:t>Voting at the Annual Meeting</w:t>
      </w:r>
    </w:p>
    <w:p w:rsidR="00BE364D" w:rsidRDefault="00803CDA" w:rsidP="00692411">
      <w:pPr>
        <w:pStyle w:val="BodyText"/>
        <w:spacing w:before="83" w:line="285" w:lineRule="auto"/>
        <w:ind w:left="144" w:right="864"/>
      </w:pPr>
      <w:r>
        <w:t>Only t</w:t>
      </w:r>
      <w:r w:rsidR="004F6ED2">
        <w:t>hose voting Shareholder of record on the books of SNAI as of</w:t>
      </w:r>
      <w:r>
        <w:t xml:space="preserve"> the close of business on May 14, 2018</w:t>
      </w:r>
      <w:r w:rsidR="004F6ED2">
        <w:t xml:space="preserve"> will be entitled to vote at the meeting.</w:t>
      </w:r>
    </w:p>
    <w:p w:rsidR="00BE364D" w:rsidRDefault="004F6ED2" w:rsidP="00692411">
      <w:pPr>
        <w:pStyle w:val="BodyText"/>
        <w:spacing w:before="119"/>
        <w:ind w:left="144" w:right="864"/>
      </w:pPr>
      <w:r>
        <w:t>The shares represented will be voted by the persons named as proxy holders.</w:t>
      </w:r>
    </w:p>
    <w:p w:rsidR="00BE364D" w:rsidRDefault="004F6ED2" w:rsidP="00692411">
      <w:pPr>
        <w:pStyle w:val="BodyText"/>
        <w:spacing w:before="175" w:line="285" w:lineRule="auto"/>
        <w:ind w:left="144" w:right="864"/>
      </w:pPr>
      <w:r>
        <w:t>Your shares will also be voted in the proxy holders’ discretion on any other matters which may be properly brought before the meeting.</w:t>
      </w:r>
    </w:p>
    <w:p w:rsidR="00BE364D" w:rsidRDefault="00BE364D">
      <w:pPr>
        <w:pStyle w:val="BodyText"/>
        <w:spacing w:before="6"/>
        <w:rPr>
          <w:sz w:val="19"/>
        </w:rPr>
      </w:pPr>
    </w:p>
    <w:p w:rsidR="00BE364D" w:rsidRPr="00803CDA" w:rsidRDefault="004F6ED2">
      <w:pPr>
        <w:pStyle w:val="Heading1"/>
        <w:rPr>
          <w:b/>
        </w:rPr>
      </w:pPr>
      <w:bookmarkStart w:id="2" w:name="_TOC_250003"/>
      <w:bookmarkEnd w:id="2"/>
      <w:r w:rsidRPr="00803CDA">
        <w:rPr>
          <w:b/>
          <w:color w:val="2E74B5"/>
        </w:rPr>
        <w:t>Revoking Proxies</w:t>
      </w:r>
    </w:p>
    <w:p w:rsidR="00BE364D" w:rsidRDefault="004F6ED2">
      <w:pPr>
        <w:pStyle w:val="BodyText"/>
        <w:spacing w:before="83"/>
        <w:ind w:left="140"/>
      </w:pPr>
      <w:r>
        <w:t>If you have given a proxy, you may revoke it by doing one of the following:</w:t>
      </w:r>
    </w:p>
    <w:p w:rsidR="00BE364D" w:rsidRPr="00353DBF" w:rsidRDefault="004F6ED2" w:rsidP="00803CDA">
      <w:pPr>
        <w:pStyle w:val="ListParagraph"/>
        <w:numPr>
          <w:ilvl w:val="0"/>
          <w:numId w:val="2"/>
        </w:numPr>
        <w:tabs>
          <w:tab w:val="left" w:pos="914"/>
          <w:tab w:val="left" w:pos="915"/>
        </w:tabs>
        <w:spacing w:before="175" w:after="120"/>
        <w:ind w:hanging="414"/>
        <w:rPr>
          <w:sz w:val="24"/>
        </w:rPr>
      </w:pPr>
      <w:r w:rsidRPr="00353DBF">
        <w:rPr>
          <w:sz w:val="24"/>
        </w:rPr>
        <w:t>Revoke by written</w:t>
      </w:r>
      <w:r w:rsidRPr="00353DBF">
        <w:rPr>
          <w:spacing w:val="-3"/>
          <w:sz w:val="24"/>
        </w:rPr>
        <w:t xml:space="preserve"> </w:t>
      </w:r>
      <w:r w:rsidRPr="00353DBF">
        <w:rPr>
          <w:sz w:val="24"/>
        </w:rPr>
        <w:t>notice</w:t>
      </w:r>
    </w:p>
    <w:p w:rsidR="00BE364D" w:rsidRDefault="004F6ED2" w:rsidP="00692411">
      <w:pPr>
        <w:pStyle w:val="BodyText"/>
        <w:spacing w:before="54" w:after="120" w:line="285" w:lineRule="auto"/>
        <w:ind w:left="144" w:right="864"/>
        <w:jc w:val="both"/>
      </w:pPr>
      <w:r>
        <w:t>Sign either another proxy or a written notice revoking the p</w:t>
      </w:r>
      <w:r w:rsidR="00803CDA">
        <w:t xml:space="preserve">roxy, dated later than the date </w:t>
      </w:r>
      <w:r>
        <w:t>of the proxy to be revoked and deliver by mail or fax to the following address so that it is rec</w:t>
      </w:r>
      <w:r w:rsidR="00803CDA">
        <w:t>eived on or before 5:00pm May 14, 2018</w:t>
      </w:r>
      <w:r>
        <w:t>:</w:t>
      </w:r>
    </w:p>
    <w:p w:rsidR="00BE364D" w:rsidRDefault="004F6ED2">
      <w:pPr>
        <w:pStyle w:val="BodyText"/>
        <w:ind w:left="500"/>
      </w:pPr>
      <w:r>
        <w:t>MCAC</w:t>
      </w:r>
    </w:p>
    <w:p w:rsidR="00BE364D" w:rsidRDefault="004F6ED2">
      <w:pPr>
        <w:pStyle w:val="BodyText"/>
        <w:spacing w:before="55" w:line="285" w:lineRule="auto"/>
        <w:ind w:left="500" w:right="7409"/>
      </w:pPr>
      <w:r>
        <w:t>3351 Arctic Boulevard Anchorage, AK 99503‐6661 Fax: 907‐770‐2296</w:t>
      </w:r>
    </w:p>
    <w:p w:rsidR="00BE364D" w:rsidRDefault="00BE364D">
      <w:pPr>
        <w:pStyle w:val="BodyText"/>
        <w:spacing w:before="4"/>
        <w:rPr>
          <w:sz w:val="28"/>
        </w:rPr>
      </w:pPr>
    </w:p>
    <w:p w:rsidR="00BE364D" w:rsidRPr="00353DBF" w:rsidRDefault="004F6ED2" w:rsidP="00803CDA">
      <w:pPr>
        <w:pStyle w:val="ListParagraph"/>
        <w:numPr>
          <w:ilvl w:val="0"/>
          <w:numId w:val="2"/>
        </w:numPr>
        <w:tabs>
          <w:tab w:val="left" w:pos="860"/>
        </w:tabs>
        <w:spacing w:after="120"/>
        <w:ind w:left="860" w:hanging="360"/>
        <w:rPr>
          <w:sz w:val="24"/>
        </w:rPr>
      </w:pPr>
      <w:r w:rsidRPr="00353DBF">
        <w:rPr>
          <w:sz w:val="24"/>
        </w:rPr>
        <w:t>Revoke in person at the Annual</w:t>
      </w:r>
      <w:r w:rsidRPr="00353DBF">
        <w:rPr>
          <w:spacing w:val="-3"/>
          <w:sz w:val="24"/>
        </w:rPr>
        <w:t xml:space="preserve"> </w:t>
      </w:r>
      <w:r w:rsidRPr="00353DBF">
        <w:rPr>
          <w:sz w:val="24"/>
        </w:rPr>
        <w:t>Meeting</w:t>
      </w:r>
    </w:p>
    <w:p w:rsidR="00BE364D" w:rsidRDefault="004F6ED2" w:rsidP="00692411">
      <w:pPr>
        <w:pStyle w:val="BodyText"/>
        <w:spacing w:after="120" w:line="285" w:lineRule="auto"/>
        <w:ind w:left="140" w:right="864"/>
      </w:pPr>
      <w:r>
        <w:t>You may appear at the meeting in person and vote. If you appear at the meeting to vote in person you will be asked when you register if you would like to revoke your proxy. If you do, you will be provided with further instructions.</w:t>
      </w:r>
    </w:p>
    <w:p w:rsidR="00BE364D" w:rsidRDefault="00BE364D">
      <w:pPr>
        <w:spacing w:line="285" w:lineRule="auto"/>
        <w:sectPr w:rsidR="00BE364D">
          <w:pgSz w:w="12240" w:h="15840"/>
          <w:pgMar w:top="1440" w:right="360" w:bottom="720" w:left="1300" w:header="0" w:footer="523" w:gutter="0"/>
          <w:cols w:space="720"/>
        </w:sectPr>
      </w:pPr>
    </w:p>
    <w:p w:rsidR="00BE364D" w:rsidRPr="00353DBF" w:rsidRDefault="004F6ED2">
      <w:pPr>
        <w:pStyle w:val="Heading1"/>
        <w:spacing w:line="437" w:lineRule="exact"/>
        <w:rPr>
          <w:b/>
        </w:rPr>
      </w:pPr>
      <w:bookmarkStart w:id="3" w:name="_TOC_250002"/>
      <w:bookmarkEnd w:id="3"/>
      <w:r w:rsidRPr="00353DBF">
        <w:rPr>
          <w:b/>
          <w:color w:val="2E74B5"/>
        </w:rPr>
        <w:lastRenderedPageBreak/>
        <w:t>Available Votes</w:t>
      </w:r>
    </w:p>
    <w:p w:rsidR="00BE364D" w:rsidRDefault="004F6ED2" w:rsidP="00692411">
      <w:pPr>
        <w:pStyle w:val="BodyText"/>
        <w:spacing w:before="83" w:line="285" w:lineRule="auto"/>
        <w:ind w:left="140" w:right="864"/>
        <w:jc w:val="both"/>
      </w:pPr>
      <w:r>
        <w:t>As</w:t>
      </w:r>
      <w:r w:rsidR="00353DBF">
        <w:t xml:space="preserve"> of the Record Date for the 2018</w:t>
      </w:r>
      <w:r>
        <w:t xml:space="preserve"> Annual Meeting, there are 25,700 Class A shares of Common Stock outstanding. A combined total of </w:t>
      </w:r>
      <w:r w:rsidR="00D0145C" w:rsidRPr="00D0145C">
        <w:rPr>
          <w:b/>
        </w:rPr>
        <w:t>22,633.766</w:t>
      </w:r>
      <w:r>
        <w:t xml:space="preserve"> shares are entitled to vote at the annual meeting. Pursuant to Section 7(h) of the Alaska Native Claims Settlement Act (ANCSA), as amended, the remaining shares which are not held by Alaska Natives or descendants of Alaska Natives, are not entitled to be voted.</w:t>
      </w:r>
    </w:p>
    <w:p w:rsidR="00BE364D" w:rsidRDefault="004F6ED2" w:rsidP="00692411">
      <w:pPr>
        <w:pStyle w:val="BodyText"/>
        <w:spacing w:before="115" w:line="285" w:lineRule="auto"/>
        <w:ind w:left="140" w:right="864"/>
        <w:jc w:val="both"/>
      </w:pPr>
      <w:r>
        <w:t>In the election of Directors, the three candidates receiving the highest number of votes will be elected.</w:t>
      </w:r>
    </w:p>
    <w:p w:rsidR="00353DBF" w:rsidRDefault="00353DBF" w:rsidP="00692411">
      <w:pPr>
        <w:pStyle w:val="BodyText"/>
        <w:spacing w:before="115" w:line="285" w:lineRule="auto"/>
        <w:ind w:left="140" w:right="864"/>
        <w:jc w:val="both"/>
      </w:pPr>
    </w:p>
    <w:p w:rsidR="00BE364D" w:rsidRPr="00353DBF" w:rsidRDefault="004F6ED2" w:rsidP="00692411">
      <w:pPr>
        <w:pStyle w:val="Heading1"/>
        <w:spacing w:before="1"/>
        <w:ind w:right="864"/>
        <w:jc w:val="both"/>
        <w:rPr>
          <w:b/>
        </w:rPr>
      </w:pPr>
      <w:bookmarkStart w:id="4" w:name="_TOC_250001"/>
      <w:bookmarkEnd w:id="4"/>
      <w:r w:rsidRPr="00353DBF">
        <w:rPr>
          <w:b/>
          <w:color w:val="2E74B5"/>
        </w:rPr>
        <w:t>Election of Directors:</w:t>
      </w:r>
    </w:p>
    <w:p w:rsidR="00BE364D" w:rsidRDefault="004F6ED2" w:rsidP="00692411">
      <w:pPr>
        <w:pStyle w:val="BodyText"/>
        <w:spacing w:before="82" w:line="285" w:lineRule="auto"/>
        <w:ind w:left="140" w:right="864"/>
        <w:jc w:val="both"/>
      </w:pPr>
      <w:r>
        <w:t>The following individuals have indicated their desire to be a Director. Each candidate was requested to complete a statement and to provide a photo, which is printed if provided.</w:t>
      </w:r>
      <w:r w:rsidR="00791FD1">
        <w:t xml:space="preserve"> The Nominees are presented in a</w:t>
      </w:r>
      <w:r>
        <w:t>lphabetical order.</w:t>
      </w:r>
    </w:p>
    <w:p w:rsidR="00970DF5" w:rsidRDefault="00970DF5">
      <w:pPr>
        <w:pStyle w:val="BodyText"/>
        <w:spacing w:before="82" w:line="285" w:lineRule="auto"/>
        <w:ind w:left="140" w:right="1117"/>
      </w:pPr>
    </w:p>
    <w:p w:rsidR="00692411" w:rsidRDefault="00692411">
      <w:pPr>
        <w:pStyle w:val="BodyText"/>
        <w:spacing w:before="3"/>
      </w:pPr>
    </w:p>
    <w:p w:rsidR="00BE364D" w:rsidRDefault="00A24D7A">
      <w:pPr>
        <w:pStyle w:val="BodyText"/>
        <w:spacing w:before="3"/>
        <w:rPr>
          <w:sz w:val="20"/>
        </w:rPr>
      </w:pPr>
      <w:r>
        <w:rPr>
          <w:noProof/>
        </w:rPr>
        <mc:AlternateContent>
          <mc:Choice Requires="wps">
            <w:drawing>
              <wp:anchor distT="0" distB="0" distL="0" distR="0" simplePos="0" relativeHeight="251657216" behindDoc="0" locked="0" layoutInCell="1" allowOverlap="1">
                <wp:simplePos x="0" y="0"/>
                <wp:positionH relativeFrom="page">
                  <wp:posOffset>895350</wp:posOffset>
                </wp:positionH>
                <wp:positionV relativeFrom="paragraph">
                  <wp:posOffset>185420</wp:posOffset>
                </wp:positionV>
                <wp:extent cx="5981700" cy="0"/>
                <wp:effectExtent l="9525" t="7620" r="9525" b="11430"/>
                <wp:wrapTopAndBottom/>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93C3" id="Line 2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4.6pt" to="54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OEFA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" strokeweight=".48pt">
                <w10:wrap type="topAndBottom" anchorx="page"/>
              </v:line>
            </w:pict>
          </mc:Fallback>
        </mc:AlternateContent>
      </w:r>
    </w:p>
    <w:p w:rsidR="00BE364D" w:rsidRPr="004C6C2A" w:rsidRDefault="004F6ED2">
      <w:pPr>
        <w:pStyle w:val="Heading2"/>
        <w:spacing w:after="83"/>
        <w:rPr>
          <w:sz w:val="32"/>
          <w:szCs w:val="32"/>
        </w:rPr>
      </w:pPr>
      <w:r w:rsidRPr="004C6C2A">
        <w:rPr>
          <w:sz w:val="32"/>
          <w:szCs w:val="32"/>
        </w:rPr>
        <w:t>Suzanne M. Collier</w:t>
      </w:r>
    </w:p>
    <w:p w:rsidR="00BE364D" w:rsidRDefault="00A24D7A">
      <w:pPr>
        <w:pStyle w:val="BodyText"/>
        <w:spacing w:line="20" w:lineRule="exact"/>
        <w:ind w:left="105"/>
        <w:rPr>
          <w:sz w:val="2"/>
        </w:rPr>
      </w:pPr>
      <w:r>
        <w:rPr>
          <w:noProof/>
          <w:sz w:val="2"/>
        </w:rPr>
        <mc:AlternateContent>
          <mc:Choice Requires="wpg">
            <w:drawing>
              <wp:inline distT="0" distB="0" distL="0" distR="0">
                <wp:extent cx="5981700" cy="6350"/>
                <wp:effectExtent l="6350" t="9525" r="12700" b="3175"/>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9" name="Line 27"/>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63CE7" id="Group 26"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">
                <v:line id="Line 27" o:spid="_x0000_s1027" style="position:absolute;visibility:visible;mso-wrap-style:square" from="0,5" to="9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rsidR="00AC2BCD" w:rsidRDefault="00AC2BCD" w:rsidP="00970DF5">
      <w:pPr>
        <w:pStyle w:val="BodyText"/>
        <w:spacing w:before="11"/>
        <w:ind w:left="144" w:right="1008"/>
        <w:jc w:val="both"/>
        <w:rPr>
          <w:noProof/>
          <w:sz w:val="23"/>
          <w:highlight w:val="yellow"/>
        </w:rPr>
      </w:pPr>
    </w:p>
    <w:p w:rsidR="00102B01" w:rsidRPr="00AC2BCD" w:rsidRDefault="0013177B" w:rsidP="00AC2BCD">
      <w:pPr>
        <w:pStyle w:val="BodyText"/>
        <w:spacing w:before="11"/>
        <w:ind w:left="144" w:right="1008"/>
        <w:jc w:val="both"/>
        <w:rPr>
          <w:sz w:val="23"/>
          <w:highlight w:val="yellow"/>
        </w:rPr>
      </w:pPr>
      <w:r>
        <w:rPr>
          <w:noProof/>
          <w:sz w:val="23"/>
          <w:highlight w:val="yellow"/>
        </w:rPr>
        <w:drawing>
          <wp:anchor distT="0" distB="0" distL="114300" distR="114300" simplePos="0" relativeHeight="251662336" behindDoc="0" locked="0" layoutInCell="1" allowOverlap="1" wp14:anchorId="7276BFF5">
            <wp:simplePos x="0" y="0"/>
            <wp:positionH relativeFrom="column">
              <wp:posOffset>98425</wp:posOffset>
            </wp:positionH>
            <wp:positionV relativeFrom="paragraph">
              <wp:posOffset>15240</wp:posOffset>
            </wp:positionV>
            <wp:extent cx="1647190" cy="1543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9">
                      <a:extLst>
                        <a:ext uri="{28A0092B-C50C-407E-A947-70E740481C1C}">
                          <a14:useLocalDpi xmlns:a14="http://schemas.microsoft.com/office/drawing/2010/main" val="0"/>
                        </a:ext>
                      </a:extLst>
                    </a:blip>
                    <a:srcRect t="-659" r="10439" b="-1"/>
                    <a:stretch/>
                  </pic:blipFill>
                  <pic:spPr bwMode="auto">
                    <a:xfrm>
                      <a:off x="0" y="0"/>
                      <a:ext cx="1647190"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2B01" w:rsidRPr="00692411">
        <w:t>Hello</w:t>
      </w:r>
    </w:p>
    <w:p w:rsidR="00102B01" w:rsidRPr="00692411" w:rsidRDefault="00102B01" w:rsidP="00692411">
      <w:pPr>
        <w:tabs>
          <w:tab w:val="left" w:pos="785"/>
        </w:tabs>
        <w:ind w:left="144" w:right="1008"/>
        <w:rPr>
          <w:sz w:val="24"/>
          <w:szCs w:val="24"/>
        </w:rPr>
      </w:pPr>
    </w:p>
    <w:p w:rsidR="00102B01" w:rsidRPr="00692411" w:rsidRDefault="00102B01" w:rsidP="00692411">
      <w:pPr>
        <w:tabs>
          <w:tab w:val="left" w:pos="785"/>
        </w:tabs>
        <w:ind w:left="144" w:right="1008"/>
        <w:rPr>
          <w:sz w:val="24"/>
          <w:szCs w:val="24"/>
        </w:rPr>
      </w:pPr>
      <w:r w:rsidRPr="00692411">
        <w:rPr>
          <w:sz w:val="24"/>
          <w:szCs w:val="24"/>
        </w:rPr>
        <w:t xml:space="preserve">My name is Suzanne Collier and I am running for a SNA board seat in the upcoming election in May.   I was born and raised in Seldovia and call it my home today.  I asked for your support and proxy in this election. </w:t>
      </w:r>
    </w:p>
    <w:p w:rsidR="00102B01" w:rsidRPr="00692411" w:rsidRDefault="00102B01" w:rsidP="00692411">
      <w:pPr>
        <w:tabs>
          <w:tab w:val="left" w:pos="785"/>
        </w:tabs>
        <w:ind w:left="144" w:right="1008"/>
        <w:rPr>
          <w:sz w:val="24"/>
          <w:szCs w:val="24"/>
        </w:rPr>
      </w:pPr>
    </w:p>
    <w:p w:rsidR="00102B01" w:rsidRPr="00692411" w:rsidRDefault="00102B01" w:rsidP="00692411">
      <w:pPr>
        <w:tabs>
          <w:tab w:val="left" w:pos="785"/>
        </w:tabs>
        <w:ind w:left="144" w:right="1008"/>
        <w:rPr>
          <w:sz w:val="24"/>
          <w:szCs w:val="24"/>
        </w:rPr>
      </w:pPr>
      <w:r w:rsidRPr="00692411">
        <w:rPr>
          <w:sz w:val="24"/>
          <w:szCs w:val="24"/>
        </w:rPr>
        <w:t xml:space="preserve">My education includes a bachelor degree in Healthcare Services with a minor in Business Administration and I’m currently working towards a master. I currently hold a position of Lease/Property Manager with a large Native Consortium. My area of expertise includes operations, finance, healthcare services, commercial and residential real estate. </w:t>
      </w:r>
    </w:p>
    <w:p w:rsidR="00102B01" w:rsidRPr="00692411" w:rsidRDefault="00102B01" w:rsidP="00692411">
      <w:pPr>
        <w:tabs>
          <w:tab w:val="left" w:pos="785"/>
        </w:tabs>
        <w:ind w:left="144" w:right="1008"/>
        <w:rPr>
          <w:sz w:val="24"/>
          <w:szCs w:val="24"/>
        </w:rPr>
      </w:pPr>
    </w:p>
    <w:p w:rsidR="00102B01" w:rsidRPr="00692411" w:rsidRDefault="00102B01" w:rsidP="00692411">
      <w:pPr>
        <w:tabs>
          <w:tab w:val="left" w:pos="785"/>
        </w:tabs>
        <w:ind w:left="144" w:right="1008"/>
        <w:rPr>
          <w:sz w:val="24"/>
          <w:szCs w:val="24"/>
        </w:rPr>
      </w:pPr>
      <w:r w:rsidRPr="00692411">
        <w:rPr>
          <w:sz w:val="24"/>
          <w:szCs w:val="24"/>
        </w:rPr>
        <w:t xml:space="preserve">Please take a moment and complete your proxy, which should be arriving in your mail box shortly.  Please feel free to contact me at (907) 830-4021 or arcticsun568@yahoo.com if you have any questions and or ideas that you wish to share. </w:t>
      </w:r>
    </w:p>
    <w:p w:rsidR="00102B01" w:rsidRPr="00692411" w:rsidRDefault="00102B01" w:rsidP="00692411">
      <w:pPr>
        <w:tabs>
          <w:tab w:val="left" w:pos="785"/>
        </w:tabs>
        <w:ind w:left="144" w:right="1008"/>
        <w:rPr>
          <w:sz w:val="24"/>
          <w:szCs w:val="24"/>
        </w:rPr>
      </w:pPr>
    </w:p>
    <w:p w:rsidR="00D80CF5" w:rsidRDefault="00102B01" w:rsidP="00692411">
      <w:pPr>
        <w:tabs>
          <w:tab w:val="left" w:pos="785"/>
        </w:tabs>
        <w:ind w:left="144" w:right="1008"/>
        <w:rPr>
          <w:sz w:val="24"/>
          <w:szCs w:val="24"/>
        </w:rPr>
      </w:pPr>
      <w:r w:rsidRPr="00692411">
        <w:rPr>
          <w:sz w:val="24"/>
          <w:szCs w:val="24"/>
        </w:rPr>
        <w:t>Thank you</w:t>
      </w:r>
    </w:p>
    <w:p w:rsidR="0013177B" w:rsidRDefault="0013177B" w:rsidP="00692411">
      <w:pPr>
        <w:tabs>
          <w:tab w:val="left" w:pos="785"/>
        </w:tabs>
        <w:ind w:left="144" w:right="1008"/>
        <w:rPr>
          <w:sz w:val="24"/>
          <w:szCs w:val="24"/>
        </w:rPr>
      </w:pPr>
    </w:p>
    <w:p w:rsidR="0013177B" w:rsidRPr="00692411" w:rsidRDefault="0013177B" w:rsidP="00692411">
      <w:pPr>
        <w:tabs>
          <w:tab w:val="left" w:pos="785"/>
        </w:tabs>
        <w:ind w:left="144" w:right="1008"/>
        <w:rPr>
          <w:sz w:val="24"/>
          <w:szCs w:val="24"/>
        </w:rPr>
      </w:pPr>
    </w:p>
    <w:p w:rsidR="00D80CF5" w:rsidRPr="00692411" w:rsidRDefault="00D80CF5" w:rsidP="00692411">
      <w:pPr>
        <w:ind w:left="144" w:right="1008"/>
        <w:rPr>
          <w:sz w:val="24"/>
          <w:szCs w:val="24"/>
        </w:rPr>
      </w:pPr>
    </w:p>
    <w:p w:rsidR="00D80CF5" w:rsidRDefault="00D80CF5" w:rsidP="00692411">
      <w:pPr>
        <w:tabs>
          <w:tab w:val="left" w:pos="1345"/>
        </w:tabs>
        <w:ind w:left="144" w:right="1008"/>
      </w:pPr>
    </w:p>
    <w:p w:rsidR="004C6C2A" w:rsidRDefault="004C6C2A" w:rsidP="00102B01">
      <w:pPr>
        <w:tabs>
          <w:tab w:val="left" w:pos="1345"/>
        </w:tabs>
      </w:pPr>
    </w:p>
    <w:p w:rsidR="00BE364D" w:rsidRDefault="00D80CF5" w:rsidP="004C6C2A">
      <w:pPr>
        <w:tabs>
          <w:tab w:val="left" w:pos="1345"/>
        </w:tabs>
        <w:ind w:left="144" w:right="144"/>
        <w:rPr>
          <w:sz w:val="2"/>
        </w:rPr>
      </w:pPr>
      <w:r>
        <w:lastRenderedPageBreak/>
        <w:tab/>
      </w:r>
      <w:r w:rsidR="00A24D7A">
        <w:rPr>
          <w:noProof/>
          <w:sz w:val="2"/>
        </w:rPr>
        <mc:AlternateContent>
          <mc:Choice Requires="wpg">
            <w:drawing>
              <wp:inline distT="0" distB="0" distL="0" distR="0">
                <wp:extent cx="5981700" cy="6350"/>
                <wp:effectExtent l="12065" t="8890" r="6985" b="3810"/>
                <wp:docPr id="1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7" name="Line 25"/>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3141D2" id="Group 24"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">
                <v:line id="Line 25" o:spid="_x0000_s1027" style="position:absolute;visibility:visible;mso-wrap-style:square" from="0,5" to="9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rsidR="00BE364D" w:rsidRPr="00AB6A67" w:rsidRDefault="00A24D7A" w:rsidP="004C6C2A">
      <w:pPr>
        <w:pStyle w:val="Heading2"/>
        <w:spacing w:before="11"/>
        <w:ind w:left="144" w:right="144"/>
        <w:rPr>
          <w:sz w:val="36"/>
          <w:szCs w:val="32"/>
        </w:rPr>
      </w:pPr>
      <w:r>
        <w:rPr>
          <w:noProof/>
          <w:szCs w:val="32"/>
        </w:rPr>
        <mc:AlternateContent>
          <mc:Choice Requires="wps">
            <w:drawing>
              <wp:anchor distT="0" distB="0" distL="0" distR="0" simplePos="0" relativeHeight="251658240" behindDoc="0" locked="0" layoutInCell="1" allowOverlap="1">
                <wp:simplePos x="0" y="0"/>
                <wp:positionH relativeFrom="page">
                  <wp:posOffset>895350</wp:posOffset>
                </wp:positionH>
                <wp:positionV relativeFrom="paragraph">
                  <wp:posOffset>280035</wp:posOffset>
                </wp:positionV>
                <wp:extent cx="5981700" cy="0"/>
                <wp:effectExtent l="9525" t="12700" r="9525" b="6350"/>
                <wp:wrapTopAndBottom/>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97FF" id="Line 2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2.05pt" to="5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" strokeweight=".48pt">
                <w10:wrap type="topAndBottom" anchorx="page"/>
              </v:line>
            </w:pict>
          </mc:Fallback>
        </mc:AlternateContent>
      </w:r>
      <w:r w:rsidR="00353DBF" w:rsidRPr="00AB6A67">
        <w:rPr>
          <w:szCs w:val="32"/>
        </w:rPr>
        <w:t>J</w:t>
      </w:r>
      <w:r w:rsidR="00353DBF" w:rsidRPr="00AB6A67">
        <w:rPr>
          <w:sz w:val="32"/>
          <w:szCs w:val="32"/>
        </w:rPr>
        <w:t xml:space="preserve">ohn </w:t>
      </w:r>
      <w:r w:rsidR="00692411" w:rsidRPr="00AB6A67">
        <w:rPr>
          <w:sz w:val="32"/>
          <w:szCs w:val="32"/>
        </w:rPr>
        <w:t xml:space="preserve">L. </w:t>
      </w:r>
      <w:r w:rsidR="00353DBF" w:rsidRPr="00AB6A67">
        <w:rPr>
          <w:sz w:val="32"/>
          <w:szCs w:val="32"/>
        </w:rPr>
        <w:t>Crawford</w:t>
      </w:r>
    </w:p>
    <w:p w:rsidR="00BE1C06" w:rsidRDefault="00BE1C06" w:rsidP="00BE1C06">
      <w:pPr>
        <w:spacing w:line="285" w:lineRule="auto"/>
        <w:jc w:val="both"/>
      </w:pPr>
    </w:p>
    <w:p w:rsidR="00353DBF" w:rsidRPr="00970DF5" w:rsidRDefault="00CA1A6E" w:rsidP="00692411">
      <w:pPr>
        <w:pStyle w:val="BodyText"/>
        <w:ind w:left="144" w:right="1008"/>
        <w:jc w:val="both"/>
      </w:pPr>
      <w:r>
        <w:rPr>
          <w:noProof/>
        </w:rPr>
        <w:drawing>
          <wp:anchor distT="0" distB="0" distL="114300" distR="114300" simplePos="0" relativeHeight="251653120" behindDoc="0" locked="0" layoutInCell="1" allowOverlap="1" wp14:anchorId="7BD4F8AA">
            <wp:simplePos x="0" y="0"/>
            <wp:positionH relativeFrom="column">
              <wp:posOffset>60325</wp:posOffset>
            </wp:positionH>
            <wp:positionV relativeFrom="page">
              <wp:posOffset>1600200</wp:posOffset>
            </wp:positionV>
            <wp:extent cx="1485900" cy="2219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2219325"/>
                    </a:xfrm>
                    <a:prstGeom prst="rect">
                      <a:avLst/>
                    </a:prstGeom>
                    <a:noFill/>
                  </pic:spPr>
                </pic:pic>
              </a:graphicData>
            </a:graphic>
          </wp:anchor>
        </w:drawing>
      </w:r>
      <w:r w:rsidR="00353DBF" w:rsidRPr="00970DF5">
        <w:t>My name is John Crawford, and I am a candidate for the Board of Directors.  I have served for many years on the board of Seldovia Native Association, Inc. over the history of the corporation.  I have served as President and Chairman of the Board in the past.  I have participated in the land selections, land planning, and management decisions that have advanced our corporation to the place we are today.</w:t>
      </w:r>
    </w:p>
    <w:p w:rsidR="00353DBF" w:rsidRPr="00970DF5" w:rsidRDefault="00353DBF" w:rsidP="00692411">
      <w:pPr>
        <w:pStyle w:val="BodyText"/>
        <w:ind w:left="144" w:right="1008"/>
        <w:jc w:val="both"/>
      </w:pPr>
    </w:p>
    <w:p w:rsidR="00353DBF" w:rsidRPr="00970DF5" w:rsidRDefault="00353DBF" w:rsidP="00692411">
      <w:pPr>
        <w:pStyle w:val="BodyText"/>
        <w:ind w:left="144" w:right="1008"/>
        <w:jc w:val="both"/>
      </w:pPr>
      <w:r w:rsidRPr="00970DF5">
        <w:t xml:space="preserve">SNA has been into the era of economic development plans and opportunities over the years, which should create new jobs for shareholders and income for dividends and expenses. Our Dimond Center Hotel is profitable, and we have been working on 8(a) projects. We have found that these 8(a) projects have not brought a profit and we will be </w:t>
      </w:r>
      <w:r w:rsidR="00CD5ABB">
        <w:t>fixing</w:t>
      </w:r>
      <w:r w:rsidRPr="00970DF5">
        <w:t xml:space="preserve"> those. We must find other areas of</w:t>
      </w:r>
      <w:r w:rsidR="00FA3D6D">
        <w:t xml:space="preserve"> </w:t>
      </w:r>
      <w:r w:rsidRPr="00970DF5">
        <w:t>profitability, for your benefit.</w:t>
      </w:r>
    </w:p>
    <w:p w:rsidR="00353DBF" w:rsidRPr="00970DF5" w:rsidRDefault="00353DBF" w:rsidP="00692411">
      <w:pPr>
        <w:pStyle w:val="BodyText"/>
        <w:ind w:left="144" w:right="1008"/>
        <w:jc w:val="both"/>
      </w:pPr>
    </w:p>
    <w:p w:rsidR="00353DBF" w:rsidRPr="00970DF5" w:rsidRDefault="00353DBF" w:rsidP="00692411">
      <w:pPr>
        <w:pStyle w:val="BodyText"/>
        <w:ind w:left="144" w:right="1008"/>
        <w:jc w:val="both"/>
      </w:pPr>
      <w:r w:rsidRPr="00970DF5">
        <w:t>I would like to serve you again on the Board with goals of long-term growth for the company, and to maximize shareholder participation and wealth.  If you have any questions, contact me at (907)234-7668 or crawford.johnleroy@gmail.com</w:t>
      </w:r>
    </w:p>
    <w:p w:rsidR="00353DBF" w:rsidRPr="00970DF5" w:rsidRDefault="00353DBF" w:rsidP="00692411">
      <w:pPr>
        <w:pStyle w:val="BodyText"/>
        <w:ind w:left="144" w:right="1008"/>
        <w:jc w:val="both"/>
      </w:pPr>
    </w:p>
    <w:p w:rsidR="00353DBF" w:rsidRPr="00970DF5" w:rsidRDefault="00353DBF" w:rsidP="00692411">
      <w:pPr>
        <w:pStyle w:val="BodyText"/>
        <w:ind w:left="144" w:right="1008"/>
        <w:jc w:val="both"/>
      </w:pPr>
      <w:r w:rsidRPr="00970DF5">
        <w:t>I offer my experience for your consideration.  I would appreciate your proxy and your vote for the coming election.  Thank you.</w:t>
      </w:r>
    </w:p>
    <w:p w:rsidR="00353DBF" w:rsidRPr="00970DF5" w:rsidRDefault="00353DBF" w:rsidP="00692411">
      <w:pPr>
        <w:pStyle w:val="BodyText"/>
        <w:ind w:left="144" w:right="1008"/>
        <w:jc w:val="both"/>
      </w:pPr>
    </w:p>
    <w:p w:rsidR="00353DBF" w:rsidRPr="00970DF5" w:rsidRDefault="00353DBF" w:rsidP="00970DF5">
      <w:pPr>
        <w:pStyle w:val="BodyText"/>
        <w:ind w:left="144" w:right="1008"/>
        <w:jc w:val="both"/>
      </w:pPr>
    </w:p>
    <w:p w:rsidR="00D80CF5" w:rsidRDefault="00353DBF" w:rsidP="00D80CF5">
      <w:pPr>
        <w:pStyle w:val="BodyText"/>
        <w:ind w:left="144" w:right="1008"/>
        <w:jc w:val="both"/>
      </w:pPr>
      <w:r w:rsidRPr="00970DF5">
        <w:t>John L. Crawford</w:t>
      </w:r>
    </w:p>
    <w:p w:rsidR="00970DF5" w:rsidRDefault="00970DF5" w:rsidP="00353DBF"/>
    <w:p w:rsidR="00CA1A6E" w:rsidRDefault="00CA1A6E" w:rsidP="00353DBF">
      <w:bookmarkStart w:id="5" w:name="_GoBack"/>
      <w:bookmarkEnd w:id="5"/>
    </w:p>
    <w:p w:rsidR="004C6C2A" w:rsidRDefault="004C6C2A" w:rsidP="00353DBF"/>
    <w:p w:rsidR="00A45913" w:rsidRDefault="00A45913" w:rsidP="00353DBF"/>
    <w:p w:rsidR="00A45913" w:rsidRDefault="00A45913" w:rsidP="00353DBF"/>
    <w:p w:rsidR="00970DF5" w:rsidRDefault="00A24D7A" w:rsidP="00970DF5">
      <w:pPr>
        <w:pStyle w:val="BodyText"/>
        <w:spacing w:line="20" w:lineRule="exact"/>
        <w:ind w:left="105"/>
        <w:rPr>
          <w:sz w:val="2"/>
        </w:rPr>
      </w:pPr>
      <w:r>
        <w:rPr>
          <w:noProof/>
          <w:sz w:val="2"/>
        </w:rPr>
        <mc:AlternateContent>
          <mc:Choice Requires="wpg">
            <w:drawing>
              <wp:inline distT="0" distB="0" distL="0" distR="0">
                <wp:extent cx="5981700" cy="6350"/>
                <wp:effectExtent l="6350" t="5715" r="12700" b="6985"/>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4" name="Line 37"/>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EA184A" id="Group 36"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">
                <v:line id="Line 37" o:spid="_x0000_s1027" style="position:absolute;visibility:visible;mso-wrap-style:square" from="0,5" to="9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970DF5" w:rsidRPr="00970DF5" w:rsidRDefault="00A24D7A" w:rsidP="00970DF5">
      <w:pPr>
        <w:pStyle w:val="Heading2"/>
        <w:spacing w:before="9"/>
      </w:pPr>
      <w:r>
        <w:rPr>
          <w:noProof/>
        </w:rPr>
        <mc:AlternateContent>
          <mc:Choice Requires="wps">
            <w:drawing>
              <wp:anchor distT="0" distB="0" distL="0" distR="0" simplePos="0" relativeHeight="251660288" behindDoc="0" locked="0" layoutInCell="1" allowOverlap="1">
                <wp:simplePos x="0" y="0"/>
                <wp:positionH relativeFrom="page">
                  <wp:posOffset>895350</wp:posOffset>
                </wp:positionH>
                <wp:positionV relativeFrom="paragraph">
                  <wp:posOffset>256540</wp:posOffset>
                </wp:positionV>
                <wp:extent cx="5981700" cy="0"/>
                <wp:effectExtent l="9525" t="7620" r="9525" b="11430"/>
                <wp:wrapTopAndBottom/>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AD6B" id="Line 3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0.2pt" to="54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Wi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" strokeweight=".48pt">
                <w10:wrap type="topAndBottom" anchorx="page"/>
              </v:line>
            </w:pict>
          </mc:Fallback>
        </mc:AlternateContent>
      </w:r>
      <w:r w:rsidR="00970DF5" w:rsidRPr="00970DF5">
        <w:t>Don</w:t>
      </w:r>
      <w:r w:rsidR="00F30F98">
        <w:t xml:space="preserve"> G.</w:t>
      </w:r>
      <w:r w:rsidR="00970DF5" w:rsidRPr="00970DF5">
        <w:t xml:space="preserve"> Kashevaroff</w:t>
      </w:r>
    </w:p>
    <w:p w:rsidR="0013177B" w:rsidRDefault="0013177B" w:rsidP="00D80CF5">
      <w:pPr>
        <w:pStyle w:val="BodyText"/>
        <w:spacing w:before="1"/>
        <w:ind w:left="144"/>
        <w:rPr>
          <w:noProof/>
        </w:rPr>
      </w:pPr>
    </w:p>
    <w:p w:rsidR="00D80CF5" w:rsidRPr="00D80CF5" w:rsidRDefault="0013177B" w:rsidP="00A45913">
      <w:pPr>
        <w:pStyle w:val="BodyText"/>
        <w:spacing w:before="1"/>
        <w:ind w:left="144" w:right="1008"/>
      </w:pPr>
      <w:r>
        <w:rPr>
          <w:noProof/>
        </w:rPr>
        <w:drawing>
          <wp:anchor distT="0" distB="0" distL="114300" distR="114300" simplePos="0" relativeHeight="251661824" behindDoc="0" locked="0" layoutInCell="1" allowOverlap="1">
            <wp:simplePos x="0" y="0"/>
            <wp:positionH relativeFrom="column">
              <wp:posOffset>135890</wp:posOffset>
            </wp:positionH>
            <wp:positionV relativeFrom="paragraph">
              <wp:posOffset>19050</wp:posOffset>
            </wp:positionV>
            <wp:extent cx="1794510" cy="1485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nK.jpg"/>
                    <pic:cNvPicPr/>
                  </pic:nvPicPr>
                  <pic:blipFill rotWithShape="1">
                    <a:blip r:embed="rId11" cstate="print">
                      <a:extLst>
                        <a:ext uri="{28A0092B-C50C-407E-A947-70E740481C1C}">
                          <a14:useLocalDpi xmlns:a14="http://schemas.microsoft.com/office/drawing/2010/main" val="0"/>
                        </a:ext>
                      </a:extLst>
                    </a:blip>
                    <a:srcRect l="7306" t="1" r="10502" b="-2055"/>
                    <a:stretch/>
                  </pic:blipFill>
                  <pic:spPr bwMode="auto">
                    <a:xfrm>
                      <a:off x="0" y="0"/>
                      <a:ext cx="179451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0CF5" w:rsidRPr="00D80CF5">
        <w:t xml:space="preserve">Hi, I am asking for your support for another term on SNA’s Board of Director’s. Since my last election we have had one bad and two very good years.  I am committed to helping SNA achieve much better profitability and dividends over the next three years. </w:t>
      </w:r>
    </w:p>
    <w:p w:rsidR="00D80CF5" w:rsidRPr="00D80CF5" w:rsidRDefault="00D80CF5" w:rsidP="00A45913">
      <w:pPr>
        <w:pStyle w:val="BodyText"/>
        <w:spacing w:before="1"/>
        <w:ind w:left="144" w:right="1008"/>
      </w:pPr>
    </w:p>
    <w:p w:rsidR="00A45913" w:rsidRDefault="00D80CF5" w:rsidP="00A45913">
      <w:pPr>
        <w:pStyle w:val="BodyText"/>
        <w:spacing w:before="1"/>
        <w:ind w:left="144" w:right="1008"/>
      </w:pPr>
      <w:r w:rsidRPr="00D80CF5">
        <w:t xml:space="preserve">I believe that SNA’s future is very bright. Our hotel has been doing very well even with all the new hotels popping up in Anchorage. The key to the success is where we built it. We picked the parking lot of Alaska’s largest mall to capture the winter shopping visitors to Anchorage. This plan is working great. And the Dimond Center Mall keeps improving and adding better stores and restaurants, which in </w:t>
      </w:r>
      <w:r w:rsidR="00A45913">
        <w:t>turn helps our hotel do better.</w:t>
      </w:r>
    </w:p>
    <w:p w:rsidR="00D80CF5" w:rsidRPr="00D80CF5" w:rsidRDefault="00D80CF5" w:rsidP="00A45913">
      <w:pPr>
        <w:pStyle w:val="BodyText"/>
        <w:spacing w:before="1"/>
        <w:ind w:left="144" w:right="1008"/>
      </w:pPr>
      <w:r w:rsidRPr="00D80CF5">
        <w:lastRenderedPageBreak/>
        <w:t xml:space="preserve">SNA has other opportunities also that we need to explore. The 8a contracting business has been tough lately so SNA needs to start looking past 8a to better and less risky ways to make money. </w:t>
      </w:r>
    </w:p>
    <w:p w:rsidR="00D80CF5" w:rsidRPr="00D80CF5" w:rsidRDefault="00D80CF5" w:rsidP="00A45913">
      <w:pPr>
        <w:pStyle w:val="BodyText"/>
        <w:spacing w:before="1"/>
        <w:ind w:left="144" w:right="1008"/>
      </w:pPr>
    </w:p>
    <w:p w:rsidR="00970DF5" w:rsidRDefault="00D80CF5" w:rsidP="00A45913">
      <w:pPr>
        <w:pStyle w:val="BodyText"/>
        <w:spacing w:before="1"/>
        <w:ind w:left="144" w:right="1008"/>
      </w:pPr>
      <w:r w:rsidRPr="00D80CF5">
        <w:t>I would appreciate your proxy/vote this year. I have been glad to put my education and experience to work for SNA, and I’ll continue to do so as long as you allow me to. Please call or email me if you have any questions (907/244-9575, kash@kash.net). Thank you for your continued support.</w:t>
      </w:r>
    </w:p>
    <w:p w:rsidR="00692411" w:rsidRDefault="00692411" w:rsidP="00A45913">
      <w:pPr>
        <w:pStyle w:val="BodyText"/>
        <w:spacing w:before="1"/>
        <w:ind w:left="144" w:right="1008"/>
      </w:pPr>
    </w:p>
    <w:p w:rsidR="00692411" w:rsidRPr="00D80CF5" w:rsidRDefault="00692411" w:rsidP="00A45913">
      <w:pPr>
        <w:pStyle w:val="BodyText"/>
        <w:spacing w:before="1"/>
        <w:ind w:left="144" w:right="1008"/>
      </w:pPr>
    </w:p>
    <w:p w:rsidR="00D80CF5" w:rsidRDefault="00D80CF5" w:rsidP="00970DF5">
      <w:pPr>
        <w:pStyle w:val="BodyText"/>
        <w:spacing w:before="1"/>
        <w:rPr>
          <w:b/>
        </w:rPr>
      </w:pPr>
    </w:p>
    <w:p w:rsidR="00D80CF5" w:rsidRDefault="00D80CF5" w:rsidP="00970DF5">
      <w:pPr>
        <w:pStyle w:val="BodyText"/>
        <w:spacing w:before="1"/>
        <w:rPr>
          <w:b/>
        </w:rPr>
      </w:pPr>
    </w:p>
    <w:p w:rsidR="00BE1C06" w:rsidRDefault="00BE1C06">
      <w:pPr>
        <w:jc w:val="both"/>
      </w:pPr>
    </w:p>
    <w:p w:rsidR="00BE1C06" w:rsidRDefault="00A24D7A" w:rsidP="00BE1C06">
      <w:pPr>
        <w:pStyle w:val="BodyText"/>
        <w:spacing w:line="20" w:lineRule="exact"/>
        <w:ind w:left="105"/>
        <w:rPr>
          <w:sz w:val="2"/>
        </w:rPr>
      </w:pPr>
      <w:r>
        <w:rPr>
          <w:noProof/>
          <w:sz w:val="2"/>
        </w:rPr>
        <mc:AlternateContent>
          <mc:Choice Requires="wpg">
            <w:drawing>
              <wp:inline distT="0" distB="0" distL="0" distR="0">
                <wp:extent cx="5981700" cy="6350"/>
                <wp:effectExtent l="6350" t="6350" r="12700" b="6350"/>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50"/>
                          <a:chOff x="0" y="0"/>
                          <a:chExt cx="9420" cy="10"/>
                        </a:xfrm>
                      </wpg:grpSpPr>
                      <wps:wsp>
                        <wps:cNvPr id="11" name="Line 33"/>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0B507B" id="Group 32" o:spid="_x0000_s1026" style="width:471pt;height:.5pt;mso-position-horizontal-relative:char;mso-position-vertical-relative:line" coordsize="9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">
                <v:line id="Line 33" o:spid="_x0000_s1027" style="position:absolute;visibility:visible;mso-wrap-style:square" from="0,5" to="9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BE1C06" w:rsidRDefault="00A24D7A" w:rsidP="00BE1C06">
      <w:pPr>
        <w:pStyle w:val="Heading2"/>
        <w:spacing w:before="9"/>
      </w:pPr>
      <w:r>
        <w:rPr>
          <w:noProof/>
        </w:rPr>
        <mc:AlternateContent>
          <mc:Choice Requires="wps">
            <w:drawing>
              <wp:anchor distT="0" distB="0" distL="0" distR="0" simplePos="0" relativeHeight="251659264" behindDoc="0" locked="0" layoutInCell="1" allowOverlap="1">
                <wp:simplePos x="0" y="0"/>
                <wp:positionH relativeFrom="page">
                  <wp:posOffset>895350</wp:posOffset>
                </wp:positionH>
                <wp:positionV relativeFrom="paragraph">
                  <wp:posOffset>256540</wp:posOffset>
                </wp:positionV>
                <wp:extent cx="5981700" cy="0"/>
                <wp:effectExtent l="9525" t="8255" r="9525" b="10795"/>
                <wp:wrapTopAndBottom/>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4E55" id="Line 3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0.2pt" to="54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x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" strokeweight=".48pt">
                <w10:wrap type="topAndBottom" anchorx="page"/>
              </v:line>
            </w:pict>
          </mc:Fallback>
        </mc:AlternateContent>
      </w:r>
      <w:r w:rsidR="00F30F98">
        <w:t>Boy Dexter</w:t>
      </w:r>
      <w:r w:rsidR="00BE1C06">
        <w:t xml:space="preserve"> Ogle</w:t>
      </w:r>
    </w:p>
    <w:p w:rsidR="00BE1C06" w:rsidRDefault="00BE1C06" w:rsidP="00BE1C06">
      <w:pPr>
        <w:pStyle w:val="BodyText"/>
        <w:spacing w:before="1"/>
        <w:rPr>
          <w:b/>
          <w:sz w:val="6"/>
        </w:rPr>
      </w:pPr>
    </w:p>
    <w:p w:rsidR="00BE1C06" w:rsidRDefault="00692411">
      <w:pPr>
        <w:jc w:val="both"/>
      </w:pPr>
      <w:r>
        <w:rPr>
          <w:noProof/>
        </w:rPr>
        <w:drawing>
          <wp:anchor distT="0" distB="0" distL="114300" distR="114300" simplePos="0" relativeHeight="251651072" behindDoc="0" locked="0" layoutInCell="1" allowOverlap="1" wp14:anchorId="152ED8CE">
            <wp:simplePos x="0" y="0"/>
            <wp:positionH relativeFrom="column">
              <wp:posOffset>69850</wp:posOffset>
            </wp:positionH>
            <wp:positionV relativeFrom="paragraph">
              <wp:posOffset>73660</wp:posOffset>
            </wp:positionV>
            <wp:extent cx="1581150" cy="1562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562735"/>
                    </a:xfrm>
                    <a:prstGeom prst="rect">
                      <a:avLst/>
                    </a:prstGeom>
                    <a:noFill/>
                  </pic:spPr>
                </pic:pic>
              </a:graphicData>
            </a:graphic>
            <wp14:sizeRelH relativeFrom="margin">
              <wp14:pctWidth>0</wp14:pctWidth>
            </wp14:sizeRelH>
            <wp14:sizeRelV relativeFrom="margin">
              <wp14:pctHeight>0</wp14:pctHeight>
            </wp14:sizeRelV>
          </wp:anchor>
        </w:drawing>
      </w:r>
    </w:p>
    <w:p w:rsidR="00BE1C06" w:rsidRPr="00970DF5" w:rsidRDefault="00692411" w:rsidP="00BE1C06">
      <w:pPr>
        <w:ind w:right="720"/>
        <w:rPr>
          <w:sz w:val="24"/>
          <w:szCs w:val="24"/>
        </w:rPr>
      </w:pPr>
      <w:r>
        <w:rPr>
          <w:sz w:val="24"/>
          <w:szCs w:val="24"/>
        </w:rPr>
        <w:t xml:space="preserve">Hi, </w:t>
      </w:r>
      <w:r w:rsidRPr="00970DF5">
        <w:rPr>
          <w:sz w:val="24"/>
          <w:szCs w:val="24"/>
        </w:rPr>
        <w:t>I</w:t>
      </w:r>
      <w:r w:rsidR="00BE1C06" w:rsidRPr="00970DF5">
        <w:rPr>
          <w:sz w:val="24"/>
          <w:szCs w:val="24"/>
        </w:rPr>
        <w:t xml:space="preserve"> served for 23 years on the SNA Board starting in 1970.  I would like to serve you again.  Thank you.</w:t>
      </w:r>
    </w:p>
    <w:p w:rsidR="00BE1C06" w:rsidRPr="00970DF5" w:rsidRDefault="00BE1C06" w:rsidP="00BE1C06">
      <w:pPr>
        <w:rPr>
          <w:sz w:val="24"/>
          <w:szCs w:val="24"/>
        </w:rPr>
      </w:pPr>
    </w:p>
    <w:p w:rsidR="00BE1C06" w:rsidRPr="00970DF5" w:rsidRDefault="00BE1C06" w:rsidP="00BE1C06">
      <w:pPr>
        <w:rPr>
          <w:sz w:val="24"/>
          <w:szCs w:val="24"/>
        </w:rPr>
      </w:pPr>
      <w:r w:rsidRPr="00970DF5">
        <w:rPr>
          <w:sz w:val="24"/>
          <w:szCs w:val="24"/>
        </w:rPr>
        <w:t>Boy Dexter Ogle</w:t>
      </w:r>
    </w:p>
    <w:p w:rsidR="00BE1C06" w:rsidRPr="00970DF5" w:rsidRDefault="00BE1C06" w:rsidP="00BE1C06">
      <w:pPr>
        <w:rPr>
          <w:sz w:val="24"/>
          <w:szCs w:val="24"/>
        </w:rPr>
      </w:pPr>
    </w:p>
    <w:p w:rsidR="00BE1C06" w:rsidRPr="00BE1C06" w:rsidRDefault="00BE1C06" w:rsidP="00BE1C06">
      <w:pPr>
        <w:sectPr w:rsidR="00BE1C06" w:rsidRPr="00BE1C06">
          <w:pgSz w:w="12240" w:h="15840"/>
          <w:pgMar w:top="1440" w:right="360" w:bottom="720" w:left="1300" w:header="0" w:footer="523" w:gutter="0"/>
          <w:cols w:space="720"/>
        </w:sectPr>
      </w:pPr>
    </w:p>
    <w:p w:rsidR="00BE364D" w:rsidRPr="004C6C2A" w:rsidRDefault="004F6ED2">
      <w:pPr>
        <w:spacing w:before="19"/>
        <w:ind w:left="140"/>
        <w:rPr>
          <w:rFonts w:ascii="Calibri Light"/>
          <w:b/>
          <w:sz w:val="36"/>
          <w:szCs w:val="36"/>
        </w:rPr>
      </w:pPr>
      <w:bookmarkStart w:id="6" w:name="_TOC_250000"/>
      <w:bookmarkEnd w:id="6"/>
      <w:r w:rsidRPr="004C6C2A">
        <w:rPr>
          <w:rFonts w:ascii="Calibri Light"/>
          <w:b/>
          <w:color w:val="2E74B5"/>
          <w:sz w:val="36"/>
          <w:szCs w:val="36"/>
        </w:rPr>
        <w:lastRenderedPageBreak/>
        <w:t>How to Vote Your Paper Proxy</w:t>
      </w:r>
    </w:p>
    <w:p w:rsidR="00BE364D" w:rsidRDefault="00BE364D">
      <w:pPr>
        <w:pStyle w:val="BodyText"/>
        <w:spacing w:before="2"/>
        <w:rPr>
          <w:rFonts w:ascii="Calibri Light"/>
          <w:sz w:val="44"/>
        </w:rPr>
      </w:pPr>
    </w:p>
    <w:p w:rsidR="00BE364D" w:rsidRDefault="004F6ED2" w:rsidP="00A24D7A">
      <w:pPr>
        <w:pStyle w:val="ListParagraph"/>
        <w:numPr>
          <w:ilvl w:val="0"/>
          <w:numId w:val="1"/>
        </w:numPr>
        <w:tabs>
          <w:tab w:val="left" w:pos="861"/>
        </w:tabs>
        <w:spacing w:line="285" w:lineRule="auto"/>
        <w:ind w:right="432"/>
        <w:rPr>
          <w:sz w:val="24"/>
        </w:rPr>
      </w:pPr>
      <w:r>
        <w:rPr>
          <w:sz w:val="24"/>
        </w:rPr>
        <w:t>Box A ‐ Your name and number of Shares. Please verify your name and number</w:t>
      </w:r>
      <w:r>
        <w:rPr>
          <w:spacing w:val="-29"/>
          <w:sz w:val="24"/>
        </w:rPr>
        <w:t xml:space="preserve"> </w:t>
      </w:r>
      <w:r>
        <w:rPr>
          <w:sz w:val="24"/>
        </w:rPr>
        <w:t>of shares. If you received a proxy that is not correct, please contact</w:t>
      </w:r>
      <w:r>
        <w:rPr>
          <w:spacing w:val="-7"/>
          <w:sz w:val="24"/>
        </w:rPr>
        <w:t xml:space="preserve"> </w:t>
      </w:r>
      <w:r>
        <w:rPr>
          <w:sz w:val="24"/>
        </w:rPr>
        <w:t>SNAI….</w:t>
      </w:r>
    </w:p>
    <w:p w:rsidR="00BE364D" w:rsidRDefault="004F6ED2" w:rsidP="00A24D7A">
      <w:pPr>
        <w:pStyle w:val="ListParagraph"/>
        <w:numPr>
          <w:ilvl w:val="0"/>
          <w:numId w:val="1"/>
        </w:numPr>
        <w:tabs>
          <w:tab w:val="left" w:pos="860"/>
        </w:tabs>
        <w:spacing w:line="285" w:lineRule="auto"/>
        <w:ind w:left="859" w:right="432" w:hanging="359"/>
        <w:rPr>
          <w:sz w:val="24"/>
        </w:rPr>
      </w:pPr>
      <w:r>
        <w:rPr>
          <w:sz w:val="24"/>
        </w:rPr>
        <w:t>Box B ‐ Please enter the name of the person you desire to be your proxy holder. If you enter a name in this box, the proxy holder will be able to vote your shares at the</w:t>
      </w:r>
      <w:r>
        <w:rPr>
          <w:spacing w:val="-32"/>
          <w:sz w:val="24"/>
        </w:rPr>
        <w:t xml:space="preserve"> </w:t>
      </w:r>
      <w:r>
        <w:rPr>
          <w:sz w:val="24"/>
        </w:rPr>
        <w:t>Annual Meeting if you are not personally present at the</w:t>
      </w:r>
      <w:r>
        <w:rPr>
          <w:spacing w:val="-2"/>
          <w:sz w:val="24"/>
        </w:rPr>
        <w:t xml:space="preserve"> </w:t>
      </w:r>
      <w:r>
        <w:rPr>
          <w:sz w:val="24"/>
        </w:rPr>
        <w:t>meeting.</w:t>
      </w:r>
    </w:p>
    <w:p w:rsidR="00BE364D" w:rsidRDefault="004D7B93" w:rsidP="00A24D7A">
      <w:pPr>
        <w:pStyle w:val="ListParagraph"/>
        <w:numPr>
          <w:ilvl w:val="0"/>
          <w:numId w:val="1"/>
        </w:numPr>
        <w:tabs>
          <w:tab w:val="left" w:pos="860"/>
        </w:tabs>
        <w:spacing w:line="285" w:lineRule="auto"/>
        <w:ind w:left="859" w:right="432" w:hanging="359"/>
        <w:rPr>
          <w:sz w:val="24"/>
        </w:rPr>
      </w:pPr>
      <w:r>
        <w:rPr>
          <w:sz w:val="24"/>
        </w:rPr>
        <w:t xml:space="preserve">Box C </w:t>
      </w:r>
      <w:r w:rsidR="004F6ED2">
        <w:rPr>
          <w:sz w:val="24"/>
        </w:rPr>
        <w:t>‐ Please print and sign your name and date your proxy card prior to mailing back</w:t>
      </w:r>
      <w:r w:rsidR="004F6ED2">
        <w:rPr>
          <w:spacing w:val="-30"/>
          <w:sz w:val="24"/>
        </w:rPr>
        <w:t xml:space="preserve"> </w:t>
      </w:r>
      <w:r w:rsidR="004F6ED2">
        <w:rPr>
          <w:sz w:val="24"/>
        </w:rPr>
        <w:t>to MCAC.</w:t>
      </w:r>
    </w:p>
    <w:p w:rsidR="00661856" w:rsidRPr="00661856" w:rsidRDefault="004D7B93" w:rsidP="00A24D7A">
      <w:pPr>
        <w:pStyle w:val="ListParagraph"/>
        <w:numPr>
          <w:ilvl w:val="0"/>
          <w:numId w:val="1"/>
        </w:numPr>
        <w:ind w:right="432"/>
        <w:rPr>
          <w:sz w:val="24"/>
        </w:rPr>
      </w:pPr>
      <w:r>
        <w:rPr>
          <w:sz w:val="24"/>
        </w:rPr>
        <w:t>Box D</w:t>
      </w:r>
      <w:r w:rsidR="00661856" w:rsidRPr="00661856">
        <w:rPr>
          <w:sz w:val="24"/>
        </w:rPr>
        <w:t xml:space="preserve"> ‐ If you are not sure who you want to vote your share’s</w:t>
      </w:r>
      <w:r w:rsidR="00A24D7A">
        <w:rPr>
          <w:sz w:val="24"/>
        </w:rPr>
        <w:t xml:space="preserve"> to</w:t>
      </w:r>
      <w:r w:rsidR="001A2268">
        <w:rPr>
          <w:sz w:val="24"/>
        </w:rPr>
        <w:t xml:space="preserve"> on your behalf</w:t>
      </w:r>
      <w:r w:rsidR="00661856" w:rsidRPr="00661856">
        <w:rPr>
          <w:sz w:val="24"/>
        </w:rPr>
        <w:t xml:space="preserve">, you can check this box and </w:t>
      </w:r>
      <w:r w:rsidR="001A2268">
        <w:rPr>
          <w:sz w:val="24"/>
        </w:rPr>
        <w:t xml:space="preserve">your proxy will count as </w:t>
      </w:r>
      <w:r w:rsidR="00916255">
        <w:rPr>
          <w:b/>
          <w:sz w:val="24"/>
        </w:rPr>
        <w:t>QUORUM PURPOSES</w:t>
      </w:r>
      <w:r w:rsidR="001A2268" w:rsidRPr="00A24D7A">
        <w:rPr>
          <w:b/>
          <w:sz w:val="24"/>
        </w:rPr>
        <w:t xml:space="preserve"> ONLY</w:t>
      </w:r>
      <w:r w:rsidR="00661856" w:rsidRPr="00661856">
        <w:rPr>
          <w:sz w:val="24"/>
        </w:rPr>
        <w:t>, or by sending an updated Proxy Card to MCAC by the deadline.</w:t>
      </w:r>
    </w:p>
    <w:p w:rsidR="00661856" w:rsidRDefault="00AC2BCD" w:rsidP="004D7B93">
      <w:pPr>
        <w:pStyle w:val="ListParagraph"/>
        <w:tabs>
          <w:tab w:val="left" w:pos="860"/>
        </w:tabs>
        <w:spacing w:line="285" w:lineRule="auto"/>
        <w:ind w:right="1088" w:firstLine="0"/>
        <w:rPr>
          <w:sz w:val="24"/>
        </w:rPr>
      </w:pPr>
      <w:r>
        <w:rPr>
          <w:noProof/>
          <w:sz w:val="24"/>
        </w:rPr>
        <w:drawing>
          <wp:anchor distT="0" distB="0" distL="114300" distR="114300" simplePos="0" relativeHeight="251663360" behindDoc="0" locked="0" layoutInCell="1" allowOverlap="1">
            <wp:simplePos x="0" y="0"/>
            <wp:positionH relativeFrom="column">
              <wp:posOffset>-177800</wp:posOffset>
            </wp:positionH>
            <wp:positionV relativeFrom="paragraph">
              <wp:posOffset>236220</wp:posOffset>
            </wp:positionV>
            <wp:extent cx="6685280" cy="296227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xy instructions.jpg"/>
                    <pic:cNvPicPr/>
                  </pic:nvPicPr>
                  <pic:blipFill rotWithShape="1">
                    <a:blip r:embed="rId13">
                      <a:extLst>
                        <a:ext uri="{28A0092B-C50C-407E-A947-70E740481C1C}">
                          <a14:useLocalDpi xmlns:a14="http://schemas.microsoft.com/office/drawing/2010/main" val="0"/>
                        </a:ext>
                      </a:extLst>
                    </a:blip>
                    <a:srcRect l="4394" t="5321" r="3451" b="41835"/>
                    <a:stretch/>
                  </pic:blipFill>
                  <pic:spPr bwMode="auto">
                    <a:xfrm>
                      <a:off x="0" y="0"/>
                      <a:ext cx="6685280" cy="2962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2BCD" w:rsidRDefault="00AC2BCD" w:rsidP="004D7B93">
      <w:pPr>
        <w:pStyle w:val="ListParagraph"/>
        <w:tabs>
          <w:tab w:val="left" w:pos="860"/>
        </w:tabs>
        <w:spacing w:line="285" w:lineRule="auto"/>
        <w:ind w:right="1088" w:firstLine="0"/>
        <w:rPr>
          <w:noProof/>
          <w:sz w:val="24"/>
        </w:rPr>
      </w:pPr>
    </w:p>
    <w:p w:rsidR="004C6C2A" w:rsidRDefault="004C6C2A" w:rsidP="004D7B93">
      <w:pPr>
        <w:pStyle w:val="ListParagraph"/>
        <w:tabs>
          <w:tab w:val="left" w:pos="860"/>
        </w:tabs>
        <w:spacing w:line="285" w:lineRule="auto"/>
        <w:ind w:right="1088" w:firstLine="0"/>
        <w:rPr>
          <w:noProof/>
          <w:sz w:val="24"/>
        </w:rPr>
      </w:pPr>
    </w:p>
    <w:p w:rsidR="004D7B93" w:rsidRDefault="004D7B93" w:rsidP="004D7B93">
      <w:pPr>
        <w:pStyle w:val="ListParagraph"/>
        <w:tabs>
          <w:tab w:val="left" w:pos="860"/>
        </w:tabs>
        <w:spacing w:line="285" w:lineRule="auto"/>
        <w:ind w:right="1088" w:firstLine="0"/>
        <w:rPr>
          <w:sz w:val="24"/>
        </w:rPr>
      </w:pPr>
    </w:p>
    <w:sectPr w:rsidR="004D7B93">
      <w:pgSz w:w="12240" w:h="15840"/>
      <w:pgMar w:top="1420" w:right="360" w:bottom="720" w:left="130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FBE" w:rsidRDefault="00EC0FBE">
      <w:r>
        <w:separator/>
      </w:r>
    </w:p>
  </w:endnote>
  <w:endnote w:type="continuationSeparator" w:id="0">
    <w:p w:rsidR="00EC0FBE" w:rsidRDefault="00EC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64D" w:rsidRDefault="00A24D7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6762115</wp:posOffset>
              </wp:positionH>
              <wp:positionV relativeFrom="page">
                <wp:posOffset>9586595</wp:posOffset>
              </wp:positionV>
              <wp:extent cx="121920" cy="167640"/>
              <wp:effectExtent l="0" t="4445"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4D" w:rsidRDefault="004F6ED2">
                          <w:pPr>
                            <w:spacing w:before="13"/>
                            <w:ind w:left="40"/>
                            <w:rPr>
                              <w:rFonts w:ascii="Arial"/>
                              <w:sz w:val="20"/>
                            </w:rPr>
                          </w:pPr>
                          <w:r>
                            <w:fldChar w:fldCharType="begin"/>
                          </w:r>
                          <w:r>
                            <w:rPr>
                              <w:rFonts w:ascii="Arial"/>
                              <w:sz w:val="20"/>
                            </w:rPr>
                            <w:instrText xml:space="preserve"> PAGE </w:instrText>
                          </w:r>
                          <w:r>
                            <w:fldChar w:fldCharType="separate"/>
                          </w:r>
                          <w:r w:rsidR="00CA1A6E">
                            <w:rPr>
                              <w:rFonts w:ascii="Arial"/>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45pt;margin-top:754.85pt;width:9.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" filled="f" stroked="f">
              <v:textbox inset="0,0,0,0">
                <w:txbxContent>
                  <w:p w:rsidR="00BE364D" w:rsidRDefault="004F6ED2">
                    <w:pPr>
                      <w:spacing w:before="13"/>
                      <w:ind w:left="40"/>
                      <w:rPr>
                        <w:rFonts w:ascii="Arial"/>
                        <w:sz w:val="20"/>
                      </w:rPr>
                    </w:pPr>
                    <w:r>
                      <w:fldChar w:fldCharType="begin"/>
                    </w:r>
                    <w:r>
                      <w:rPr>
                        <w:rFonts w:ascii="Arial"/>
                        <w:sz w:val="20"/>
                      </w:rPr>
                      <w:instrText xml:space="preserve"> PAGE </w:instrText>
                    </w:r>
                    <w:r>
                      <w:fldChar w:fldCharType="separate"/>
                    </w:r>
                    <w:r w:rsidR="00CA1A6E">
                      <w:rPr>
                        <w:rFonts w:ascii="Arial"/>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FBE" w:rsidRDefault="00EC0FBE">
      <w:r>
        <w:separator/>
      </w:r>
    </w:p>
  </w:footnote>
  <w:footnote w:type="continuationSeparator" w:id="0">
    <w:p w:rsidR="00EC0FBE" w:rsidRDefault="00EC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D07FF"/>
    <w:multiLevelType w:val="hybridMultilevel"/>
    <w:tmpl w:val="C3E01D48"/>
    <w:lvl w:ilvl="0" w:tplc="BAEEEE7C">
      <w:start w:val="1"/>
      <w:numFmt w:val="decimal"/>
      <w:lvlText w:val="%1."/>
      <w:lvlJc w:val="left"/>
      <w:pPr>
        <w:ind w:left="860" w:hanging="361"/>
        <w:jc w:val="left"/>
      </w:pPr>
      <w:rPr>
        <w:rFonts w:ascii="Calibri" w:eastAsia="Calibri" w:hAnsi="Calibri" w:cs="Calibri" w:hint="default"/>
        <w:spacing w:val="-1"/>
        <w:w w:val="99"/>
        <w:sz w:val="24"/>
        <w:szCs w:val="24"/>
      </w:rPr>
    </w:lvl>
    <w:lvl w:ilvl="1" w:tplc="A68E1F9C">
      <w:numFmt w:val="bullet"/>
      <w:lvlText w:val="•"/>
      <w:lvlJc w:val="left"/>
      <w:pPr>
        <w:ind w:left="1832" w:hanging="361"/>
      </w:pPr>
      <w:rPr>
        <w:rFonts w:hint="default"/>
      </w:rPr>
    </w:lvl>
    <w:lvl w:ilvl="2" w:tplc="FADC5E24">
      <w:numFmt w:val="bullet"/>
      <w:lvlText w:val="•"/>
      <w:lvlJc w:val="left"/>
      <w:pPr>
        <w:ind w:left="2804" w:hanging="361"/>
      </w:pPr>
      <w:rPr>
        <w:rFonts w:hint="default"/>
      </w:rPr>
    </w:lvl>
    <w:lvl w:ilvl="3" w:tplc="E9DE89C8">
      <w:numFmt w:val="bullet"/>
      <w:lvlText w:val="•"/>
      <w:lvlJc w:val="left"/>
      <w:pPr>
        <w:ind w:left="3776" w:hanging="361"/>
      </w:pPr>
      <w:rPr>
        <w:rFonts w:hint="default"/>
      </w:rPr>
    </w:lvl>
    <w:lvl w:ilvl="4" w:tplc="665E900A">
      <w:numFmt w:val="bullet"/>
      <w:lvlText w:val="•"/>
      <w:lvlJc w:val="left"/>
      <w:pPr>
        <w:ind w:left="4748" w:hanging="361"/>
      </w:pPr>
      <w:rPr>
        <w:rFonts w:hint="default"/>
      </w:rPr>
    </w:lvl>
    <w:lvl w:ilvl="5" w:tplc="566605B0">
      <w:numFmt w:val="bullet"/>
      <w:lvlText w:val="•"/>
      <w:lvlJc w:val="left"/>
      <w:pPr>
        <w:ind w:left="5720" w:hanging="361"/>
      </w:pPr>
      <w:rPr>
        <w:rFonts w:hint="default"/>
      </w:rPr>
    </w:lvl>
    <w:lvl w:ilvl="6" w:tplc="A6ACB732">
      <w:numFmt w:val="bullet"/>
      <w:lvlText w:val="•"/>
      <w:lvlJc w:val="left"/>
      <w:pPr>
        <w:ind w:left="6692" w:hanging="361"/>
      </w:pPr>
      <w:rPr>
        <w:rFonts w:hint="default"/>
      </w:rPr>
    </w:lvl>
    <w:lvl w:ilvl="7" w:tplc="9D8EFE56">
      <w:numFmt w:val="bullet"/>
      <w:lvlText w:val="•"/>
      <w:lvlJc w:val="left"/>
      <w:pPr>
        <w:ind w:left="7664" w:hanging="361"/>
      </w:pPr>
      <w:rPr>
        <w:rFonts w:hint="default"/>
      </w:rPr>
    </w:lvl>
    <w:lvl w:ilvl="8" w:tplc="F2A8CE10">
      <w:numFmt w:val="bullet"/>
      <w:lvlText w:val="•"/>
      <w:lvlJc w:val="left"/>
      <w:pPr>
        <w:ind w:left="8636" w:hanging="361"/>
      </w:pPr>
      <w:rPr>
        <w:rFonts w:hint="default"/>
      </w:rPr>
    </w:lvl>
  </w:abstractNum>
  <w:abstractNum w:abstractNumId="1" w15:restartNumberingAfterBreak="0">
    <w:nsid w:val="4AED1931"/>
    <w:multiLevelType w:val="hybridMultilevel"/>
    <w:tmpl w:val="3610901E"/>
    <w:lvl w:ilvl="0" w:tplc="54860D6C">
      <w:start w:val="1"/>
      <w:numFmt w:val="decimal"/>
      <w:lvlText w:val="%1."/>
      <w:lvlJc w:val="left"/>
      <w:pPr>
        <w:ind w:left="140" w:hanging="217"/>
        <w:jc w:val="left"/>
      </w:pPr>
      <w:rPr>
        <w:rFonts w:ascii="Calibri" w:eastAsia="Calibri" w:hAnsi="Calibri" w:cs="Calibri" w:hint="default"/>
        <w:w w:val="99"/>
        <w:sz w:val="22"/>
        <w:szCs w:val="22"/>
      </w:rPr>
    </w:lvl>
    <w:lvl w:ilvl="1" w:tplc="6EAE9788">
      <w:start w:val="1"/>
      <w:numFmt w:val="decimal"/>
      <w:lvlText w:val="%2."/>
      <w:lvlJc w:val="left"/>
      <w:pPr>
        <w:ind w:left="914" w:hanging="415"/>
        <w:jc w:val="left"/>
      </w:pPr>
      <w:rPr>
        <w:rFonts w:ascii="Calibri" w:eastAsia="Calibri" w:hAnsi="Calibri" w:cs="Calibri" w:hint="default"/>
        <w:spacing w:val="-1"/>
        <w:w w:val="100"/>
        <w:sz w:val="24"/>
        <w:szCs w:val="24"/>
      </w:rPr>
    </w:lvl>
    <w:lvl w:ilvl="2" w:tplc="BEA42300">
      <w:numFmt w:val="bullet"/>
      <w:lvlText w:val="•"/>
      <w:lvlJc w:val="left"/>
      <w:pPr>
        <w:ind w:left="1993" w:hanging="415"/>
      </w:pPr>
      <w:rPr>
        <w:rFonts w:hint="default"/>
      </w:rPr>
    </w:lvl>
    <w:lvl w:ilvl="3" w:tplc="F9B07B66">
      <w:numFmt w:val="bullet"/>
      <w:lvlText w:val="•"/>
      <w:lvlJc w:val="left"/>
      <w:pPr>
        <w:ind w:left="3066" w:hanging="415"/>
      </w:pPr>
      <w:rPr>
        <w:rFonts w:hint="default"/>
      </w:rPr>
    </w:lvl>
    <w:lvl w:ilvl="4" w:tplc="55089E56">
      <w:numFmt w:val="bullet"/>
      <w:lvlText w:val="•"/>
      <w:lvlJc w:val="left"/>
      <w:pPr>
        <w:ind w:left="4140" w:hanging="415"/>
      </w:pPr>
      <w:rPr>
        <w:rFonts w:hint="default"/>
      </w:rPr>
    </w:lvl>
    <w:lvl w:ilvl="5" w:tplc="B23653C8">
      <w:numFmt w:val="bullet"/>
      <w:lvlText w:val="•"/>
      <w:lvlJc w:val="left"/>
      <w:pPr>
        <w:ind w:left="5213" w:hanging="415"/>
      </w:pPr>
      <w:rPr>
        <w:rFonts w:hint="default"/>
      </w:rPr>
    </w:lvl>
    <w:lvl w:ilvl="6" w:tplc="95EAAE5C">
      <w:numFmt w:val="bullet"/>
      <w:lvlText w:val="•"/>
      <w:lvlJc w:val="left"/>
      <w:pPr>
        <w:ind w:left="6286" w:hanging="415"/>
      </w:pPr>
      <w:rPr>
        <w:rFonts w:hint="default"/>
      </w:rPr>
    </w:lvl>
    <w:lvl w:ilvl="7" w:tplc="8E6E9B86">
      <w:numFmt w:val="bullet"/>
      <w:lvlText w:val="•"/>
      <w:lvlJc w:val="left"/>
      <w:pPr>
        <w:ind w:left="7360" w:hanging="415"/>
      </w:pPr>
      <w:rPr>
        <w:rFonts w:hint="default"/>
      </w:rPr>
    </w:lvl>
    <w:lvl w:ilvl="8" w:tplc="CC4E5278">
      <w:numFmt w:val="bullet"/>
      <w:lvlText w:val="•"/>
      <w:lvlJc w:val="left"/>
      <w:pPr>
        <w:ind w:left="8433" w:hanging="415"/>
      </w:pPr>
      <w:rPr>
        <w:rFonts w:hint="default"/>
      </w:rPr>
    </w:lvl>
  </w:abstractNum>
  <w:abstractNum w:abstractNumId="2" w15:restartNumberingAfterBreak="0">
    <w:nsid w:val="5E2D32B7"/>
    <w:multiLevelType w:val="hybridMultilevel"/>
    <w:tmpl w:val="B15C9F10"/>
    <w:lvl w:ilvl="0" w:tplc="D832821C">
      <w:start w:val="1"/>
      <w:numFmt w:val="decimal"/>
      <w:lvlText w:val="%1."/>
      <w:lvlJc w:val="left"/>
      <w:pPr>
        <w:ind w:left="914" w:hanging="415"/>
        <w:jc w:val="left"/>
      </w:pPr>
      <w:rPr>
        <w:rFonts w:ascii="Calibri" w:eastAsia="Calibri" w:hAnsi="Calibri" w:cs="Calibri" w:hint="default"/>
        <w:spacing w:val="-1"/>
        <w:w w:val="98"/>
        <w:sz w:val="24"/>
        <w:szCs w:val="24"/>
      </w:rPr>
    </w:lvl>
    <w:lvl w:ilvl="1" w:tplc="E1FABBEA">
      <w:numFmt w:val="bullet"/>
      <w:lvlText w:val="•"/>
      <w:lvlJc w:val="left"/>
      <w:pPr>
        <w:ind w:left="1886" w:hanging="415"/>
      </w:pPr>
      <w:rPr>
        <w:rFonts w:hint="default"/>
      </w:rPr>
    </w:lvl>
    <w:lvl w:ilvl="2" w:tplc="8304C1A6">
      <w:numFmt w:val="bullet"/>
      <w:lvlText w:val="•"/>
      <w:lvlJc w:val="left"/>
      <w:pPr>
        <w:ind w:left="2852" w:hanging="415"/>
      </w:pPr>
      <w:rPr>
        <w:rFonts w:hint="default"/>
      </w:rPr>
    </w:lvl>
    <w:lvl w:ilvl="3" w:tplc="9C2CDBF2">
      <w:numFmt w:val="bullet"/>
      <w:lvlText w:val="•"/>
      <w:lvlJc w:val="left"/>
      <w:pPr>
        <w:ind w:left="3818" w:hanging="415"/>
      </w:pPr>
      <w:rPr>
        <w:rFonts w:hint="default"/>
      </w:rPr>
    </w:lvl>
    <w:lvl w:ilvl="4" w:tplc="5AA8551C">
      <w:numFmt w:val="bullet"/>
      <w:lvlText w:val="•"/>
      <w:lvlJc w:val="left"/>
      <w:pPr>
        <w:ind w:left="4784" w:hanging="415"/>
      </w:pPr>
      <w:rPr>
        <w:rFonts w:hint="default"/>
      </w:rPr>
    </w:lvl>
    <w:lvl w:ilvl="5" w:tplc="71624218">
      <w:numFmt w:val="bullet"/>
      <w:lvlText w:val="•"/>
      <w:lvlJc w:val="left"/>
      <w:pPr>
        <w:ind w:left="5750" w:hanging="415"/>
      </w:pPr>
      <w:rPr>
        <w:rFonts w:hint="default"/>
      </w:rPr>
    </w:lvl>
    <w:lvl w:ilvl="6" w:tplc="FDE6EB60">
      <w:numFmt w:val="bullet"/>
      <w:lvlText w:val="•"/>
      <w:lvlJc w:val="left"/>
      <w:pPr>
        <w:ind w:left="6716" w:hanging="415"/>
      </w:pPr>
      <w:rPr>
        <w:rFonts w:hint="default"/>
      </w:rPr>
    </w:lvl>
    <w:lvl w:ilvl="7" w:tplc="51B87B12">
      <w:numFmt w:val="bullet"/>
      <w:lvlText w:val="•"/>
      <w:lvlJc w:val="left"/>
      <w:pPr>
        <w:ind w:left="7682" w:hanging="415"/>
      </w:pPr>
      <w:rPr>
        <w:rFonts w:hint="default"/>
      </w:rPr>
    </w:lvl>
    <w:lvl w:ilvl="8" w:tplc="E82EBE72">
      <w:numFmt w:val="bullet"/>
      <w:lvlText w:val="•"/>
      <w:lvlJc w:val="left"/>
      <w:pPr>
        <w:ind w:left="8648" w:hanging="41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4D"/>
    <w:rsid w:val="00067586"/>
    <w:rsid w:val="00102B01"/>
    <w:rsid w:val="0013177B"/>
    <w:rsid w:val="001A2268"/>
    <w:rsid w:val="00353DBF"/>
    <w:rsid w:val="004C6C2A"/>
    <w:rsid w:val="004D7B93"/>
    <w:rsid w:val="004E5D49"/>
    <w:rsid w:val="004F1015"/>
    <w:rsid w:val="004F6ED2"/>
    <w:rsid w:val="005528A1"/>
    <w:rsid w:val="0057058F"/>
    <w:rsid w:val="00661856"/>
    <w:rsid w:val="00682396"/>
    <w:rsid w:val="00692411"/>
    <w:rsid w:val="00791FD1"/>
    <w:rsid w:val="00803CDA"/>
    <w:rsid w:val="00905835"/>
    <w:rsid w:val="00916255"/>
    <w:rsid w:val="0096349E"/>
    <w:rsid w:val="00970DF5"/>
    <w:rsid w:val="00A24D7A"/>
    <w:rsid w:val="00A24E04"/>
    <w:rsid w:val="00A45913"/>
    <w:rsid w:val="00AB6A67"/>
    <w:rsid w:val="00AC2BCD"/>
    <w:rsid w:val="00B12F2D"/>
    <w:rsid w:val="00B960B6"/>
    <w:rsid w:val="00BE1C06"/>
    <w:rsid w:val="00BE364D"/>
    <w:rsid w:val="00CA1A6E"/>
    <w:rsid w:val="00CD5ABB"/>
    <w:rsid w:val="00D0145C"/>
    <w:rsid w:val="00D423B5"/>
    <w:rsid w:val="00D80CF5"/>
    <w:rsid w:val="00E47FE0"/>
    <w:rsid w:val="00EC0FBE"/>
    <w:rsid w:val="00F1499F"/>
    <w:rsid w:val="00F30F98"/>
    <w:rsid w:val="00FA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869B7"/>
  <w15:docId w15:val="{A5486927-545A-4399-BDCE-1406483D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E1C06"/>
    <w:rPr>
      <w:rFonts w:ascii="Calibri" w:eastAsia="Calibri" w:hAnsi="Calibri" w:cs="Calibri"/>
    </w:rPr>
  </w:style>
  <w:style w:type="paragraph" w:styleId="Heading1">
    <w:name w:val="heading 1"/>
    <w:basedOn w:val="Normal"/>
    <w:uiPriority w:val="1"/>
    <w:qFormat/>
    <w:pPr>
      <w:ind w:left="140"/>
      <w:outlineLvl w:val="0"/>
    </w:pPr>
    <w:rPr>
      <w:rFonts w:ascii="Calibri Light" w:eastAsia="Calibri Light" w:hAnsi="Calibri Light" w:cs="Calibri Light"/>
      <w:sz w:val="36"/>
      <w:szCs w:val="36"/>
    </w:rPr>
  </w:style>
  <w:style w:type="paragraph" w:styleId="Heading2">
    <w:name w:val="heading 2"/>
    <w:basedOn w:val="Normal"/>
    <w:link w:val="Heading2Char"/>
    <w:uiPriority w:val="1"/>
    <w:qFormat/>
    <w:pPr>
      <w:ind w:left="140"/>
      <w:outlineLvl w:val="1"/>
    </w:pPr>
    <w:rPr>
      <w:b/>
      <w:bCs/>
      <w:sz w:val="28"/>
      <w:szCs w:val="28"/>
    </w:rPr>
  </w:style>
  <w:style w:type="paragraph" w:styleId="Heading3">
    <w:name w:val="heading 3"/>
    <w:basedOn w:val="Normal"/>
    <w:uiPriority w:val="1"/>
    <w:qFormat/>
    <w:pPr>
      <w:spacing w:before="90"/>
      <w:ind w:left="140" w:right="5392"/>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3"/>
      <w:ind w:left="140"/>
    </w:pPr>
    <w:rPr>
      <w:sz w:val="28"/>
      <w:szCs w:val="28"/>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5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1C06"/>
    <w:pPr>
      <w:tabs>
        <w:tab w:val="center" w:pos="4680"/>
        <w:tab w:val="right" w:pos="9360"/>
      </w:tabs>
    </w:pPr>
  </w:style>
  <w:style w:type="character" w:customStyle="1" w:styleId="HeaderChar">
    <w:name w:val="Header Char"/>
    <w:basedOn w:val="DefaultParagraphFont"/>
    <w:link w:val="Header"/>
    <w:uiPriority w:val="99"/>
    <w:rsid w:val="00BE1C06"/>
    <w:rPr>
      <w:rFonts w:ascii="Calibri" w:eastAsia="Calibri" w:hAnsi="Calibri" w:cs="Calibri"/>
    </w:rPr>
  </w:style>
  <w:style w:type="paragraph" w:styleId="Footer">
    <w:name w:val="footer"/>
    <w:basedOn w:val="Normal"/>
    <w:link w:val="FooterChar"/>
    <w:uiPriority w:val="99"/>
    <w:unhideWhenUsed/>
    <w:rsid w:val="00BE1C06"/>
    <w:pPr>
      <w:tabs>
        <w:tab w:val="center" w:pos="4680"/>
        <w:tab w:val="right" w:pos="9360"/>
      </w:tabs>
    </w:pPr>
  </w:style>
  <w:style w:type="character" w:customStyle="1" w:styleId="FooterChar">
    <w:name w:val="Footer Char"/>
    <w:basedOn w:val="DefaultParagraphFont"/>
    <w:link w:val="Footer"/>
    <w:uiPriority w:val="99"/>
    <w:rsid w:val="00BE1C06"/>
    <w:rPr>
      <w:rFonts w:ascii="Calibri" w:eastAsia="Calibri" w:hAnsi="Calibri" w:cs="Calibri"/>
    </w:rPr>
  </w:style>
  <w:style w:type="character" w:customStyle="1" w:styleId="Heading2Char">
    <w:name w:val="Heading 2 Char"/>
    <w:basedOn w:val="DefaultParagraphFont"/>
    <w:link w:val="Heading2"/>
    <w:uiPriority w:val="1"/>
    <w:rsid w:val="00BE1C06"/>
    <w:rPr>
      <w:rFonts w:ascii="Calibri" w:eastAsia="Calibri" w:hAnsi="Calibri" w:cs="Calibri"/>
      <w:b/>
      <w:bCs/>
      <w:sz w:val="28"/>
      <w:szCs w:val="28"/>
    </w:rPr>
  </w:style>
  <w:style w:type="character" w:customStyle="1" w:styleId="BodyTextChar">
    <w:name w:val="Body Text Char"/>
    <w:basedOn w:val="DefaultParagraphFont"/>
    <w:link w:val="BodyText"/>
    <w:uiPriority w:val="1"/>
    <w:rsid w:val="00BE1C0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- 2017 Proxy material</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Proxy material</dc:title>
  <dc:creator>tcange</dc:creator>
  <cp:lastModifiedBy>Alicia Conti</cp:lastModifiedBy>
  <cp:revision>5</cp:revision>
  <dcterms:created xsi:type="dcterms:W3CDTF">2018-04-13T19:26:00Z</dcterms:created>
  <dcterms:modified xsi:type="dcterms:W3CDTF">2018-04-17T18:33:00Z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PScript5.dll Version 5.2.2</vt:lpwstr>
  </property>
  <property fmtid="{D5CDD505-2E9C-101B-9397-08002B2CF9AE}" pid="4" name="LastSaved">
    <vt:filetime>2018-04-04T00:00:00Z</vt:filetime>
  </property>
</Properties>
</file>